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Pr="002B0BB5" w:rsidRDefault="002B0BB5">
      <w:pPr>
        <w:rPr>
          <w:rFonts w:ascii="Arial" w:hAnsi="Arial" w:cs="Arial"/>
          <w:b/>
          <w:sz w:val="28"/>
        </w:rPr>
      </w:pPr>
      <w:proofErr w:type="spellStart"/>
      <w:r w:rsidRPr="002B0BB5">
        <w:rPr>
          <w:rFonts w:ascii="Arial" w:hAnsi="Arial" w:cs="Arial"/>
          <w:b/>
          <w:sz w:val="28"/>
        </w:rPr>
        <w:t>Instructie</w:t>
      </w:r>
      <w:proofErr w:type="spellEnd"/>
      <w:r w:rsidRPr="002B0BB5">
        <w:rPr>
          <w:rFonts w:ascii="Arial" w:hAnsi="Arial" w:cs="Arial"/>
          <w:b/>
          <w:sz w:val="28"/>
        </w:rPr>
        <w:t xml:space="preserve"> </w:t>
      </w:r>
      <w:proofErr w:type="spellStart"/>
      <w:r w:rsidRPr="002B0BB5">
        <w:rPr>
          <w:rFonts w:ascii="Arial" w:hAnsi="Arial" w:cs="Arial"/>
          <w:b/>
          <w:sz w:val="28"/>
        </w:rPr>
        <w:t>aan</w:t>
      </w:r>
      <w:proofErr w:type="spellEnd"/>
      <w:r w:rsidRPr="002B0BB5">
        <w:rPr>
          <w:rFonts w:ascii="Arial" w:hAnsi="Arial" w:cs="Arial"/>
          <w:b/>
          <w:sz w:val="28"/>
        </w:rPr>
        <w:t xml:space="preserve"> </w:t>
      </w:r>
      <w:proofErr w:type="spellStart"/>
      <w:r w:rsidRPr="002B0BB5">
        <w:rPr>
          <w:rFonts w:ascii="Arial" w:hAnsi="Arial" w:cs="Arial"/>
          <w:b/>
          <w:sz w:val="28"/>
        </w:rPr>
        <w:t>medewerkers</w:t>
      </w:r>
      <w:proofErr w:type="spellEnd"/>
    </w:p>
    <w:p w:rsidR="002B0BB5" w:rsidRPr="002B0BB5" w:rsidRDefault="002B0BB5" w:rsidP="002B0BB5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sz w:val="24"/>
          <w:szCs w:val="21"/>
          <w:lang w:val="nl-NL" w:eastAsia="en-GB"/>
        </w:rPr>
      </w:pPr>
      <w:r w:rsidRPr="002B0BB5">
        <w:rPr>
          <w:rFonts w:ascii="Arial" w:eastAsia="Times New Roman" w:hAnsi="Arial" w:cs="Arial"/>
          <w:b/>
          <w:bCs/>
          <w:sz w:val="24"/>
          <w:szCs w:val="21"/>
          <w:lang w:val="nl-NL" w:eastAsia="en-GB"/>
        </w:rPr>
        <w:t>Geef medewerkers de instructie dat ze bij het aankoppelen van machines: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Werken op een vlakke verharde vloer.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Voor de hef- en daalbeweging altijd de positieregeling van de hefinrichting gebruiken(zie gebruikshandleiding).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Nooit een hefinrichting bedienen als er iemand tussen de trekker en het werktuig staat.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 xml:space="preserve">Altijd naast de trekker of het werktuig gaan </w:t>
      </w:r>
      <w:proofErr w:type="spellStart"/>
      <w:r w:rsidRPr="002B0BB5">
        <w:rPr>
          <w:rFonts w:ascii="Arial" w:hAnsi="Arial" w:cs="Arial"/>
          <w:lang w:val="nl-NL"/>
        </w:rPr>
        <w:t>staan.</w:t>
      </w:r>
      <w:proofErr w:type="spellEnd"/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proofErr w:type="spellStart"/>
      <w:r w:rsidRPr="002B0BB5">
        <w:rPr>
          <w:rFonts w:ascii="Arial" w:hAnsi="Arial" w:cs="Arial"/>
          <w:lang w:val="nl-NL"/>
        </w:rPr>
        <w:t>Vòòr</w:t>
      </w:r>
      <w:proofErr w:type="spellEnd"/>
      <w:r w:rsidRPr="002B0BB5">
        <w:rPr>
          <w:rFonts w:ascii="Arial" w:hAnsi="Arial" w:cs="Arial"/>
          <w:lang w:val="nl-NL"/>
        </w:rPr>
        <w:t xml:space="preserve"> transport over de weg de stabilisatie vast</w:t>
      </w:r>
      <w:r w:rsidRPr="002B0BB5">
        <w:rPr>
          <w:rFonts w:ascii="Arial" w:hAnsi="Arial" w:cs="Arial"/>
          <w:lang w:val="nl-NL"/>
        </w:rPr>
        <w:t xml:space="preserve">zetten, anders kan het werktuig </w:t>
      </w:r>
      <w:r w:rsidRPr="002B0BB5">
        <w:rPr>
          <w:rFonts w:ascii="Arial" w:hAnsi="Arial" w:cs="Arial"/>
          <w:lang w:val="nl-NL"/>
        </w:rPr>
        <w:t>zijdelings uitzwaaien.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Hydraulische slangen en elektrische snoeren dusdanig ophangen dat zij niet bekneld kunnen raken.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Goede en passende borgmaterialen gebruiken; geen kromgebogen spijkers of ijzerdraad.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De mechanische of hydraulische topstang borgen.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 xml:space="preserve">Zorgen dat de lengte van de </w:t>
      </w:r>
      <w:proofErr w:type="spellStart"/>
      <w:r w:rsidRPr="002B0BB5">
        <w:rPr>
          <w:rFonts w:ascii="Arial" w:hAnsi="Arial" w:cs="Arial"/>
          <w:lang w:val="nl-NL"/>
        </w:rPr>
        <w:t>aftaktussenas</w:t>
      </w:r>
      <w:proofErr w:type="spellEnd"/>
      <w:r w:rsidRPr="002B0BB5">
        <w:rPr>
          <w:rFonts w:ascii="Arial" w:hAnsi="Arial" w:cs="Arial"/>
          <w:lang w:val="nl-NL"/>
        </w:rPr>
        <w:t xml:space="preserve"> afgestemd is op de trekker/werktuigcombinatie. Dit kan per combinatie verschillen. Een onjuiste lengte kan beschadigingen veroorzaken aan de aandrijfassen van de trekker en het werktuig, de kruiskoppelingen van de </w:t>
      </w:r>
      <w:proofErr w:type="spellStart"/>
      <w:r w:rsidRPr="002B0BB5">
        <w:rPr>
          <w:rFonts w:ascii="Arial" w:hAnsi="Arial" w:cs="Arial"/>
          <w:lang w:val="nl-NL"/>
        </w:rPr>
        <w:t>tussenas</w:t>
      </w:r>
      <w:proofErr w:type="spellEnd"/>
      <w:r w:rsidRPr="002B0BB5">
        <w:rPr>
          <w:rFonts w:ascii="Arial" w:hAnsi="Arial" w:cs="Arial"/>
          <w:lang w:val="nl-NL"/>
        </w:rPr>
        <w:t xml:space="preserve"> en de afscherming van de </w:t>
      </w:r>
      <w:proofErr w:type="spellStart"/>
      <w:r w:rsidRPr="00791CE9">
        <w:rPr>
          <w:rFonts w:ascii="Arial" w:hAnsi="Arial" w:cs="Arial"/>
          <w:lang w:val="nl-NL"/>
        </w:rPr>
        <w:t>tussenas</w:t>
      </w:r>
      <w:proofErr w:type="spellEnd"/>
      <w:r w:rsidRPr="002B0BB5">
        <w:rPr>
          <w:rFonts w:ascii="Arial" w:hAnsi="Arial" w:cs="Arial"/>
          <w:lang w:val="nl-NL"/>
        </w:rPr>
        <w:t>.</w:t>
      </w:r>
      <w:bookmarkStart w:id="0" w:name="_GoBack"/>
      <w:bookmarkEnd w:id="0"/>
      <w:r w:rsidRPr="002B0BB5">
        <w:rPr>
          <w:rFonts w:ascii="Arial" w:hAnsi="Arial" w:cs="Arial"/>
          <w:lang w:val="nl-NL"/>
        </w:rPr>
        <w:t xml:space="preserve">  </w:t>
      </w:r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 xml:space="preserve">De motor van de trekker afzetten </w:t>
      </w:r>
      <w:proofErr w:type="spellStart"/>
      <w:r w:rsidRPr="002B0BB5">
        <w:rPr>
          <w:rFonts w:ascii="Arial" w:hAnsi="Arial" w:cs="Arial"/>
          <w:lang w:val="nl-NL"/>
        </w:rPr>
        <w:t>vòòr</w:t>
      </w:r>
      <w:proofErr w:type="spellEnd"/>
      <w:r w:rsidRPr="002B0BB5">
        <w:rPr>
          <w:rFonts w:ascii="Arial" w:hAnsi="Arial" w:cs="Arial"/>
          <w:lang w:val="nl-NL"/>
        </w:rPr>
        <w:t xml:space="preserve"> het aankoppelen van de </w:t>
      </w:r>
      <w:proofErr w:type="spellStart"/>
      <w:r w:rsidRPr="002B0BB5">
        <w:rPr>
          <w:rFonts w:ascii="Arial" w:hAnsi="Arial" w:cs="Arial"/>
          <w:lang w:val="nl-NL"/>
        </w:rPr>
        <w:t>aftaktussenas</w:t>
      </w:r>
      <w:proofErr w:type="spellEnd"/>
      <w:r w:rsidRPr="002B0BB5">
        <w:rPr>
          <w:rFonts w:ascii="Arial" w:hAnsi="Arial" w:cs="Arial"/>
          <w:lang w:val="nl-NL"/>
        </w:rPr>
        <w:t xml:space="preserve">. Bij de meeste trekkers is de </w:t>
      </w:r>
      <w:proofErr w:type="spellStart"/>
      <w:r w:rsidRPr="002B0BB5">
        <w:rPr>
          <w:rFonts w:ascii="Arial" w:hAnsi="Arial" w:cs="Arial"/>
          <w:lang w:val="nl-NL"/>
        </w:rPr>
        <w:t>aftakasstomp</w:t>
      </w:r>
      <w:proofErr w:type="spellEnd"/>
      <w:r w:rsidRPr="002B0BB5">
        <w:rPr>
          <w:rFonts w:ascii="Arial" w:hAnsi="Arial" w:cs="Arial"/>
          <w:lang w:val="nl-NL"/>
        </w:rPr>
        <w:t xml:space="preserve"> dan met de hand </w:t>
      </w:r>
      <w:proofErr w:type="spellStart"/>
      <w:r w:rsidRPr="002B0BB5">
        <w:rPr>
          <w:rFonts w:ascii="Arial" w:hAnsi="Arial" w:cs="Arial"/>
          <w:lang w:val="nl-NL"/>
        </w:rPr>
        <w:t>draaibaar.</w:t>
      </w:r>
      <w:proofErr w:type="spellEnd"/>
    </w:p>
    <w:p w:rsidR="002B0BB5" w:rsidRPr="002B0BB5" w:rsidRDefault="002B0BB5" w:rsidP="002B0BB5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proofErr w:type="spellStart"/>
      <w:r w:rsidRPr="002B0BB5">
        <w:rPr>
          <w:rFonts w:ascii="Arial" w:hAnsi="Arial" w:cs="Arial"/>
          <w:lang w:val="nl-NL"/>
        </w:rPr>
        <w:t>Vòòr</w:t>
      </w:r>
      <w:proofErr w:type="spellEnd"/>
      <w:r w:rsidRPr="002B0BB5">
        <w:rPr>
          <w:rFonts w:ascii="Arial" w:hAnsi="Arial" w:cs="Arial"/>
          <w:lang w:val="nl-NL"/>
        </w:rPr>
        <w:t xml:space="preserve"> het afkoppelen van de hydrauliekslangen zorgen dat het systeem in ruststand is, zodat de druk van de slangen af is.</w:t>
      </w:r>
    </w:p>
    <w:p w:rsidR="002B0BB5" w:rsidRPr="002B0BB5" w:rsidRDefault="002B0BB5" w:rsidP="002B0BB5">
      <w:pPr>
        <w:pStyle w:val="Kop3"/>
        <w:shd w:val="clear" w:color="auto" w:fill="FFFFFF"/>
        <w:spacing w:line="270" w:lineRule="atLeast"/>
        <w:rPr>
          <w:rFonts w:ascii="Arial" w:hAnsi="Arial" w:cs="Arial"/>
          <w:sz w:val="24"/>
          <w:szCs w:val="21"/>
          <w:lang w:val="nl-NL"/>
        </w:rPr>
      </w:pPr>
      <w:r w:rsidRPr="002B0BB5">
        <w:rPr>
          <w:rFonts w:ascii="Arial" w:hAnsi="Arial" w:cs="Arial"/>
          <w:sz w:val="24"/>
          <w:szCs w:val="21"/>
          <w:lang w:val="nl-NL"/>
        </w:rPr>
        <w:t>Geef medewerkers de instructie dat zij:</w:t>
      </w:r>
    </w:p>
    <w:p w:rsidR="002B0BB5" w:rsidRPr="002B0BB5" w:rsidRDefault="002B0BB5" w:rsidP="002B0B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Nooit een rijdende trekker verlaten (kans om overreden te worden door eigen trekker).</w:t>
      </w:r>
    </w:p>
    <w:p w:rsidR="002B0BB5" w:rsidRPr="002B0BB5" w:rsidRDefault="002B0BB5" w:rsidP="002B0B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Geen voorwerpen los in de cabine laten liggen, het is gevaarlijk bij plotseling remmen of werken op een helling.</w:t>
      </w:r>
    </w:p>
    <w:p w:rsidR="002B0BB5" w:rsidRPr="002B0BB5" w:rsidRDefault="002B0BB5" w:rsidP="002B0B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Een weloverwogen keuze moeten maken over het gebruik van de veiligheidsgordel in combinatie met de werkzaamheden die verricht moeten worden..</w:t>
      </w:r>
    </w:p>
    <w:p w:rsidR="002B0BB5" w:rsidRDefault="002B0BB5" w:rsidP="002B0BB5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De rijsnelheid aanpassen aan de omstandigheden. Zowel in het terrein als op de weg. Denk daarbij vooral aan kwetsbare verkeersdeelnemers, zoals voetgangers en fietsers.</w:t>
      </w:r>
    </w:p>
    <w:p w:rsidR="002B0BB5" w:rsidRPr="002B0BB5" w:rsidRDefault="002B0BB5" w:rsidP="002B0BB5">
      <w:pPr>
        <w:pStyle w:val="Kop3"/>
        <w:shd w:val="clear" w:color="auto" w:fill="FFFFFF"/>
        <w:spacing w:line="270" w:lineRule="atLeast"/>
        <w:rPr>
          <w:rFonts w:ascii="Arial" w:hAnsi="Arial" w:cs="Arial"/>
          <w:sz w:val="24"/>
          <w:szCs w:val="21"/>
          <w:lang w:val="nl-NL"/>
        </w:rPr>
      </w:pPr>
      <w:r w:rsidRPr="002B0BB5">
        <w:rPr>
          <w:rFonts w:ascii="Arial" w:hAnsi="Arial" w:cs="Arial"/>
          <w:sz w:val="24"/>
          <w:szCs w:val="21"/>
          <w:lang w:val="nl-NL"/>
        </w:rPr>
        <w:t>Bij het verlaten van de trekker:</w:t>
      </w:r>
    </w:p>
    <w:p w:rsidR="002B0BB5" w:rsidRPr="002B0BB5" w:rsidRDefault="002B0BB5" w:rsidP="002B0BB5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De motor afzetten.</w:t>
      </w:r>
    </w:p>
    <w:p w:rsidR="002B0BB5" w:rsidRPr="002B0BB5" w:rsidRDefault="002B0BB5" w:rsidP="002B0BB5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De bedrijfsrem aantrekken.</w:t>
      </w:r>
    </w:p>
    <w:p w:rsidR="002B0BB5" w:rsidRPr="002B0BB5" w:rsidRDefault="002B0BB5" w:rsidP="002B0BB5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De contactsleutel verwijderen.</w:t>
      </w:r>
    </w:p>
    <w:p w:rsidR="002B0BB5" w:rsidRPr="002B0BB5" w:rsidRDefault="002B0BB5" w:rsidP="002B0BB5">
      <w:pPr>
        <w:pStyle w:val="Lijstalinea"/>
        <w:numPr>
          <w:ilvl w:val="0"/>
          <w:numId w:val="3"/>
        </w:numPr>
        <w:rPr>
          <w:rFonts w:ascii="Arial" w:hAnsi="Arial" w:cs="Arial"/>
          <w:lang w:val="nl-NL"/>
        </w:rPr>
      </w:pPr>
      <w:r w:rsidRPr="002B0BB5">
        <w:rPr>
          <w:rFonts w:ascii="Arial" w:hAnsi="Arial" w:cs="Arial"/>
          <w:lang w:val="nl-NL"/>
        </w:rPr>
        <w:t>Niet van de machine springen, maar de treden gebruiken.</w:t>
      </w:r>
    </w:p>
    <w:sectPr w:rsidR="002B0BB5" w:rsidRPr="002B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D0"/>
    <w:multiLevelType w:val="hybridMultilevel"/>
    <w:tmpl w:val="94040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3E"/>
    <w:multiLevelType w:val="hybridMultilevel"/>
    <w:tmpl w:val="341E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425C"/>
    <w:multiLevelType w:val="hybridMultilevel"/>
    <w:tmpl w:val="EDA4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B5"/>
    <w:rsid w:val="00074DB7"/>
    <w:rsid w:val="002B0BB5"/>
    <w:rsid w:val="00381694"/>
    <w:rsid w:val="007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3C21"/>
  <w15:chartTrackingRefBased/>
  <w15:docId w15:val="{0E08D6F1-E1F5-4EAF-83B9-CE88660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0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B0B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jstalinea">
    <w:name w:val="List Paragraph"/>
    <w:basedOn w:val="Standaard"/>
    <w:uiPriority w:val="34"/>
    <w:qFormat/>
    <w:rsid w:val="002B0B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2</cp:revision>
  <dcterms:created xsi:type="dcterms:W3CDTF">2016-09-13T08:58:00Z</dcterms:created>
  <dcterms:modified xsi:type="dcterms:W3CDTF">2016-09-13T09:04:00Z</dcterms:modified>
</cp:coreProperties>
</file>