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A923" w14:textId="2E3E22E8" w:rsidR="00FF5BEB" w:rsidRDefault="00FF5BEB" w:rsidP="00FF5BEB">
      <w:pPr>
        <w:tabs>
          <w:tab w:val="center" w:pos="4536"/>
        </w:tabs>
        <w:spacing w:after="0"/>
        <w:jc w:val="center"/>
        <w:rPr>
          <w:b/>
          <w:color w:val="F58220"/>
          <w:sz w:val="28"/>
          <w:szCs w:val="28"/>
        </w:rPr>
      </w:pPr>
      <w:r w:rsidRPr="00FF5BEB">
        <w:rPr>
          <w:b/>
          <w:color w:val="F58220"/>
          <w:sz w:val="28"/>
          <w:szCs w:val="28"/>
        </w:rPr>
        <w:t>CMR stoffenregistratie</w:t>
      </w:r>
    </w:p>
    <w:p w14:paraId="26267A55" w14:textId="2B45E0D2" w:rsidR="00F415B1" w:rsidRPr="00FF5BEB" w:rsidRDefault="00FF5BEB" w:rsidP="00FF5BEB">
      <w:pPr>
        <w:tabs>
          <w:tab w:val="center" w:pos="4536"/>
        </w:tabs>
        <w:spacing w:after="0"/>
        <w:jc w:val="center"/>
        <w:rPr>
          <w:b/>
          <w:sz w:val="28"/>
          <w:szCs w:val="28"/>
        </w:rPr>
      </w:pPr>
      <w:r w:rsidRPr="00FF5BEB">
        <w:rPr>
          <w:b/>
          <w:color w:val="F58220"/>
          <w:sz w:val="28"/>
          <w:szCs w:val="28"/>
        </w:rPr>
        <w:t>gewasbeschermingsmiddelen/gevaarlijke stoffen</w:t>
      </w:r>
    </w:p>
    <w:p w14:paraId="2D2FDDEE" w14:textId="48F8E0E7" w:rsidR="00C9784A" w:rsidRDefault="004F6E51" w:rsidP="004F6E51">
      <w:pPr>
        <w:tabs>
          <w:tab w:val="center" w:pos="4536"/>
        </w:tabs>
        <w:spacing w:after="0"/>
      </w:pPr>
      <w:r>
        <w:tab/>
      </w:r>
    </w:p>
    <w:p w14:paraId="2061BF24" w14:textId="77777777" w:rsidR="00C9784A" w:rsidRDefault="00C9784A" w:rsidP="004F6E51">
      <w:pPr>
        <w:tabs>
          <w:tab w:val="center" w:pos="4536"/>
        </w:tabs>
        <w:spacing w:after="0"/>
      </w:pPr>
    </w:p>
    <w:p w14:paraId="60EE8D16" w14:textId="77777777" w:rsidR="0011778F" w:rsidRDefault="0011778F" w:rsidP="004F6E51">
      <w:pPr>
        <w:tabs>
          <w:tab w:val="center" w:pos="4536"/>
        </w:tabs>
        <w:spacing w:after="0"/>
      </w:pPr>
    </w:p>
    <w:p w14:paraId="0D9725F8" w14:textId="36445A95" w:rsidR="00FF5BEB" w:rsidRPr="00FF5BEB" w:rsidRDefault="00FF5BEB" w:rsidP="00E96345">
      <w:pPr>
        <w:spacing w:after="0" w:line="252" w:lineRule="auto"/>
        <w:rPr>
          <w:rFonts w:ascii="Arial" w:hAnsi="Arial"/>
          <w:sz w:val="18"/>
          <w:szCs w:val="18"/>
        </w:rPr>
      </w:pPr>
      <w:r w:rsidRPr="00FF5BEB">
        <w:rPr>
          <w:rFonts w:ascii="Arial" w:hAnsi="Arial"/>
          <w:sz w:val="18"/>
          <w:szCs w:val="18"/>
        </w:rPr>
        <w:t xml:space="preserve">Gevaarlijke stoffen, gewasbeschermingsmiddelen en biociden kunnen kankerverwekkende en/of mutagene en/of </w:t>
      </w:r>
      <w:proofErr w:type="spellStart"/>
      <w:r w:rsidRPr="00FF5BEB">
        <w:rPr>
          <w:rFonts w:ascii="Arial" w:hAnsi="Arial"/>
          <w:sz w:val="18"/>
          <w:szCs w:val="18"/>
        </w:rPr>
        <w:t>reproductietoxische</w:t>
      </w:r>
      <w:proofErr w:type="spellEnd"/>
      <w:r w:rsidRPr="00FF5BEB">
        <w:rPr>
          <w:rFonts w:ascii="Arial" w:hAnsi="Arial"/>
          <w:sz w:val="18"/>
          <w:szCs w:val="18"/>
        </w:rPr>
        <w:t xml:space="preserve"> eigenschappen (‘CMR stoffen’) hebben:</w:t>
      </w:r>
    </w:p>
    <w:p w14:paraId="7A984B45" w14:textId="5B8CABB7"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C: carcinogeen: kan kanker veroorzaken</w:t>
      </w:r>
    </w:p>
    <w:p w14:paraId="3F8C8E67" w14:textId="1F486D3F"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M: mutageen: kan het DNA beschadigen en erfelijke veranderingen veroorzaken</w:t>
      </w:r>
    </w:p>
    <w:p w14:paraId="0E3FD478" w14:textId="54868CC9"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 xml:space="preserve">R: </w:t>
      </w:r>
      <w:proofErr w:type="spellStart"/>
      <w:r w:rsidRPr="00FF5BEB">
        <w:rPr>
          <w:rFonts w:ascii="Arial" w:hAnsi="Arial"/>
          <w:sz w:val="18"/>
          <w:szCs w:val="18"/>
        </w:rPr>
        <w:t>reproductietoxisch</w:t>
      </w:r>
      <w:proofErr w:type="spellEnd"/>
      <w:r w:rsidRPr="00FF5BEB">
        <w:rPr>
          <w:rFonts w:ascii="Arial" w:hAnsi="Arial"/>
          <w:sz w:val="18"/>
          <w:szCs w:val="18"/>
        </w:rPr>
        <w:t>: stoffen die een nadelige invloed kunnen hebben op de vruchtbaarheid, maar ook schade kunnen veroorzaken tijdens de ontwikkeling van het ongeboren kind en bijvoorbeeld kunnen leiden tot aangeboren afwijkingen.</w:t>
      </w:r>
    </w:p>
    <w:p w14:paraId="44510AB1" w14:textId="06A76472" w:rsidR="00FF5BEB" w:rsidRPr="00FF5BEB" w:rsidRDefault="00FF5BEB" w:rsidP="00E96345">
      <w:pPr>
        <w:spacing w:after="0" w:line="252" w:lineRule="auto"/>
        <w:rPr>
          <w:rFonts w:ascii="Arial" w:hAnsi="Arial"/>
          <w:sz w:val="18"/>
          <w:szCs w:val="18"/>
        </w:rPr>
      </w:pPr>
      <w:r w:rsidRPr="00FF5BEB">
        <w:rPr>
          <w:rFonts w:ascii="Arial" w:hAnsi="Arial"/>
          <w:sz w:val="18"/>
          <w:szCs w:val="18"/>
        </w:rPr>
        <w:t>Vanuit Arbowetgeving moet in eerste instantie gezocht worden naar alternatieven voor deze middelen. Als er aantoonbaar echt geen alternatief is kan je CM middelen toepassen. Daarnaast moeten gegevens worden vastgelegd (zie onderstaande registratie) over wie met deze middelen werkt. Werknemers hebben recht op inzage in een afschrift van de gegevens die over hen zijn opgenomen.</w:t>
      </w:r>
    </w:p>
    <w:p w14:paraId="7413FC72" w14:textId="77777777" w:rsidR="00FF5BEB" w:rsidRPr="00FF5BEB" w:rsidRDefault="00FF5BEB" w:rsidP="00E96345">
      <w:pPr>
        <w:spacing w:after="0" w:line="252" w:lineRule="auto"/>
        <w:rPr>
          <w:rFonts w:ascii="Arial" w:hAnsi="Arial"/>
          <w:sz w:val="18"/>
          <w:szCs w:val="18"/>
        </w:rPr>
      </w:pPr>
    </w:p>
    <w:p w14:paraId="3DC89195"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Middelen met kankerverwekkende, mutagene of reproductie toxische stoffen zijn te herkennen aan een van de volgende H-zinnen op het etiket en in het veiligheidsinformatieblad:</w:t>
      </w:r>
    </w:p>
    <w:p w14:paraId="5285D7D2" w14:textId="1F315A28"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Kan kanker veroorzaken (H350, H350i).</w:t>
      </w:r>
    </w:p>
    <w:p w14:paraId="73B57332" w14:textId="289DF9B0"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Kan genetische schade veroorzaken (H340).</w:t>
      </w:r>
    </w:p>
    <w:p w14:paraId="13113230" w14:textId="3979BF5D"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 xml:space="preserve">Kan de vruchtbaarheid of het ongeboren kind schaden (H360, H360F, 360D, 360FD, 360Fd, H360Df); of kan mogelijk de </w:t>
      </w:r>
    </w:p>
    <w:p w14:paraId="15BF1A01" w14:textId="6F140CD7"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vruchtbaarheid of het ongeboren kind schaden (H361, H361f, 361d, 361fd); of kan schadelijk zijn via de borstvoeding (H362).</w:t>
      </w:r>
    </w:p>
    <w:p w14:paraId="5F55658A" w14:textId="77777777" w:rsidR="00FF5BEB" w:rsidRPr="00FF5BEB" w:rsidRDefault="00FF5BEB" w:rsidP="00E96345">
      <w:pPr>
        <w:spacing w:after="0" w:line="252" w:lineRule="auto"/>
        <w:rPr>
          <w:rFonts w:ascii="Arial" w:hAnsi="Arial"/>
          <w:sz w:val="18"/>
          <w:szCs w:val="18"/>
        </w:rPr>
      </w:pPr>
    </w:p>
    <w:p w14:paraId="6A253C6B"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Het werken met CMR-stoffen moet zo veel mogelijk worden vermeden door deze stoffen te vervangen door minder gevaarlijke stoffen. Voor C en M stoffen geldt dat hier alleen mee mag worden gewerkt als aantoonbaar geen alternatieven beschikbaar zijn .</w:t>
      </w:r>
    </w:p>
    <w:p w14:paraId="318BB42E" w14:textId="77777777" w:rsidR="00FF5BEB" w:rsidRPr="00FF5BEB" w:rsidRDefault="00FF5BEB" w:rsidP="00E96345">
      <w:pPr>
        <w:spacing w:after="0" w:line="252" w:lineRule="auto"/>
        <w:rPr>
          <w:rFonts w:ascii="Arial" w:hAnsi="Arial"/>
          <w:sz w:val="18"/>
          <w:szCs w:val="18"/>
        </w:rPr>
      </w:pPr>
    </w:p>
    <w:p w14:paraId="578C2459"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 xml:space="preserve">Samengevat komt het er op neer dat medewerkers moeten worden beschermd tegen CMR-stoffen. Kijk hiervoor op etiketten en kijk hoe werknemers het beste kunnen worden beschermd. </w:t>
      </w:r>
    </w:p>
    <w:p w14:paraId="365B49CB"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Voor deze stoffen geldt bovendien een extra registratieplicht. Maak hiervoor gebruik van onderstaande registratie.</w:t>
      </w:r>
    </w:p>
    <w:p w14:paraId="672AB3F4" w14:textId="77777777" w:rsidR="00FF5BEB" w:rsidRPr="00FF5BEB" w:rsidRDefault="00FF5BEB" w:rsidP="00E96345">
      <w:pPr>
        <w:spacing w:after="0" w:line="252" w:lineRule="auto"/>
        <w:rPr>
          <w:rFonts w:ascii="Arial" w:hAnsi="Arial"/>
          <w:sz w:val="18"/>
          <w:szCs w:val="18"/>
        </w:rPr>
      </w:pPr>
    </w:p>
    <w:p w14:paraId="6C469538"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 xml:space="preserve">Voor C en M stoffen moet het volgende worden vastgelegd (eventueel in bestaand registratiesysteem bv Global GAP): </w:t>
      </w:r>
    </w:p>
    <w:p w14:paraId="6AD76FAA" w14:textId="049D6795"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De reden waarom het middel strikt noodzakelijk is en vervanging technisch niet uitvoerbaar is</w:t>
      </w:r>
    </w:p>
    <w:p w14:paraId="65E3C35E" w14:textId="59B33D05"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De hoeveelheid C en M middelen die per jaar op voorraad zijn (of gebruikt worden)</w:t>
      </w:r>
    </w:p>
    <w:p w14:paraId="6DCADBAA" w14:textId="3A0907C3"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Soort toepassing</w:t>
      </w:r>
      <w:r w:rsidRPr="00FF5BEB">
        <w:rPr>
          <w:rFonts w:ascii="Arial" w:hAnsi="Arial"/>
          <w:sz w:val="18"/>
          <w:szCs w:val="18"/>
        </w:rPr>
        <w:tab/>
      </w:r>
    </w:p>
    <w:p w14:paraId="1A5A05E4" w14:textId="386CDEF6"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Een lijst van werknemers dat kan worden blootgesteld en welke preventieve maatregelen worden genomen om blootstelling te voorkomen.</w:t>
      </w:r>
    </w:p>
    <w:p w14:paraId="0AA0BC7F" w14:textId="2C32F17D"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Aard, duur en mate van blootstelling</w:t>
      </w:r>
    </w:p>
    <w:p w14:paraId="536BFE3F" w14:textId="4257FCEB"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 xml:space="preserve">Welke persoonlijke beschermingsmiddelen </w:t>
      </w:r>
      <w:proofErr w:type="spellStart"/>
      <w:r w:rsidRPr="00FF5BEB">
        <w:rPr>
          <w:rFonts w:ascii="Arial" w:hAnsi="Arial"/>
          <w:sz w:val="18"/>
          <w:szCs w:val="18"/>
        </w:rPr>
        <w:t>toepassers</w:t>
      </w:r>
      <w:proofErr w:type="spellEnd"/>
      <w:r w:rsidRPr="00FF5BEB">
        <w:rPr>
          <w:rFonts w:ascii="Arial" w:hAnsi="Arial"/>
          <w:sz w:val="18"/>
          <w:szCs w:val="18"/>
        </w:rPr>
        <w:t xml:space="preserve"> en/of medewerkers gebruiken.</w:t>
      </w:r>
    </w:p>
    <w:p w14:paraId="710593DF" w14:textId="2BC7EE18"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 xml:space="preserve">De gegevens van C en M stoffen worden 40 jaar bewaard.    </w:t>
      </w:r>
    </w:p>
    <w:p w14:paraId="7E06BBCF"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 xml:space="preserve">Medewerkers hebben recht op inzage in een afschrift van de gegevens die over hen zijn opgenomen.(Stigas kan een Excelbestand maken dat de werknemer mee kan nemen bij uitdiensttreding. </w:t>
      </w:r>
    </w:p>
    <w:p w14:paraId="635FE052"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 xml:space="preserve">Daarnaast moet de Arbodienst de resultaten van het arbeidsgezondheidskundig onderzoek voor werknemers tot ten minste 40 jaar na beëindiging van diens blootstelling aan gevaarlijke stoffen worden bewaard. </w:t>
      </w:r>
    </w:p>
    <w:p w14:paraId="702D87D2" w14:textId="77777777" w:rsidR="00FF5BEB" w:rsidRPr="00FF5BEB" w:rsidRDefault="00FF5BEB" w:rsidP="00E96345">
      <w:pPr>
        <w:spacing w:after="0" w:line="252" w:lineRule="auto"/>
        <w:rPr>
          <w:rFonts w:ascii="Arial" w:hAnsi="Arial"/>
          <w:sz w:val="18"/>
          <w:szCs w:val="18"/>
        </w:rPr>
      </w:pPr>
    </w:p>
    <w:p w14:paraId="1DC081EC"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 xml:space="preserve">Wanneer sprake is van het gebruik van R stoffen moet het volgende vastgelegd worden (eventueel in bestaand registratiesysteem bv Global GAP of in deze bijlage ): </w:t>
      </w:r>
    </w:p>
    <w:p w14:paraId="7D44ED4F" w14:textId="1B303110"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De hoeveelheid R middelen die per jaar op voorraad zijn (of gebruikt worden)</w:t>
      </w:r>
    </w:p>
    <w:p w14:paraId="5850E0D7" w14:textId="6B46F93C"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 xml:space="preserve">Het aantal werknemers dat kan worden blootgesteld </w:t>
      </w:r>
    </w:p>
    <w:p w14:paraId="31CE7CBC" w14:textId="15D09CCB"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Aard, duur en mate van blootstelling</w:t>
      </w:r>
    </w:p>
    <w:p w14:paraId="59940FF6" w14:textId="0B83C620"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 xml:space="preserve">Welke persoonlijke beschermingsmiddelen </w:t>
      </w:r>
      <w:proofErr w:type="spellStart"/>
      <w:r w:rsidRPr="00FF5BEB">
        <w:rPr>
          <w:rFonts w:ascii="Arial" w:hAnsi="Arial"/>
          <w:sz w:val="18"/>
          <w:szCs w:val="18"/>
        </w:rPr>
        <w:t>toepassers</w:t>
      </w:r>
      <w:proofErr w:type="spellEnd"/>
      <w:r w:rsidRPr="00FF5BEB">
        <w:rPr>
          <w:rFonts w:ascii="Arial" w:hAnsi="Arial"/>
          <w:sz w:val="18"/>
          <w:szCs w:val="18"/>
        </w:rPr>
        <w:t xml:space="preserve"> en/of medewerkers gebruiken</w:t>
      </w:r>
    </w:p>
    <w:p w14:paraId="20353E24" w14:textId="2B66FE5F" w:rsidR="00FF5BEB" w:rsidRPr="00FF5BEB" w:rsidRDefault="00FF5BEB" w:rsidP="00E96345">
      <w:pPr>
        <w:pStyle w:val="Lijstalinea"/>
        <w:numPr>
          <w:ilvl w:val="0"/>
          <w:numId w:val="6"/>
        </w:numPr>
        <w:spacing w:after="0" w:line="252" w:lineRule="auto"/>
        <w:ind w:left="284" w:hanging="284"/>
        <w:rPr>
          <w:rFonts w:ascii="Arial" w:hAnsi="Arial"/>
          <w:sz w:val="18"/>
          <w:szCs w:val="18"/>
        </w:rPr>
      </w:pPr>
      <w:r w:rsidRPr="00FF5BEB">
        <w:rPr>
          <w:rFonts w:ascii="Arial" w:hAnsi="Arial"/>
          <w:sz w:val="18"/>
          <w:szCs w:val="18"/>
        </w:rPr>
        <w:t xml:space="preserve">De gegevens van R stoffen worden 40 jaar bewaard   </w:t>
      </w:r>
    </w:p>
    <w:p w14:paraId="359DA287" w14:textId="77777777" w:rsidR="00FF5BEB" w:rsidRPr="00FF5BEB" w:rsidRDefault="00FF5BEB" w:rsidP="00E96345">
      <w:pPr>
        <w:spacing w:after="0" w:line="252" w:lineRule="auto"/>
        <w:rPr>
          <w:rFonts w:ascii="Arial" w:hAnsi="Arial"/>
          <w:sz w:val="18"/>
          <w:szCs w:val="18"/>
        </w:rPr>
      </w:pPr>
      <w:r w:rsidRPr="00FF5BEB">
        <w:rPr>
          <w:rFonts w:ascii="Arial" w:hAnsi="Arial"/>
          <w:sz w:val="18"/>
          <w:szCs w:val="18"/>
        </w:rPr>
        <w:t xml:space="preserve">Medewerkers hebben recht op inzage in een afschrift van de gegevens die over hen zijn opgenomen (Stigas kan een Excelbestand maken dat de werknemer mee kan nemen bij uitdiensttreding). </w:t>
      </w:r>
    </w:p>
    <w:p w14:paraId="4E822BF9" w14:textId="7B70D866" w:rsidR="00CD1369" w:rsidRPr="00FF5BEB" w:rsidRDefault="00FF5BEB" w:rsidP="00E96345">
      <w:pPr>
        <w:spacing w:after="0" w:line="252" w:lineRule="auto"/>
        <w:rPr>
          <w:sz w:val="18"/>
          <w:szCs w:val="18"/>
        </w:rPr>
      </w:pPr>
      <w:r w:rsidRPr="00FF5BEB">
        <w:rPr>
          <w:rFonts w:ascii="Arial" w:hAnsi="Arial"/>
          <w:sz w:val="18"/>
          <w:szCs w:val="18"/>
        </w:rPr>
        <w:t xml:space="preserve">Daarnaast moet de Arbodienst de resultaten van het arbeidsgezondheidskundig onderzoek voor werknemers tot ten minste 40 jaar na beëindiging van diens blootstelling aan gevaarlijke stoffen worden bewaard.  </w:t>
      </w:r>
    </w:p>
    <w:p w14:paraId="1E0F86F4" w14:textId="77777777" w:rsidR="00FF5BEB" w:rsidRDefault="00FF5BEB" w:rsidP="00CD1369">
      <w:pPr>
        <w:sectPr w:rsidR="00FF5BEB" w:rsidSect="004F6E51">
          <w:headerReference w:type="first" r:id="rId8"/>
          <w:footerReference w:type="first" r:id="rId9"/>
          <w:pgSz w:w="11906" w:h="16838"/>
          <w:pgMar w:top="1417" w:right="1417" w:bottom="1417" w:left="1417" w:header="708" w:footer="708" w:gutter="0"/>
          <w:cols w:space="708"/>
          <w:titlePg/>
          <w:docGrid w:linePitch="360"/>
        </w:sectPr>
      </w:pPr>
    </w:p>
    <w:tbl>
      <w:tblPr>
        <w:tblW w:w="16018" w:type="dxa"/>
        <w:jc w:val="center"/>
        <w:tblLayout w:type="fixed"/>
        <w:tblCellMar>
          <w:left w:w="119" w:type="dxa"/>
          <w:right w:w="119" w:type="dxa"/>
        </w:tblCellMar>
        <w:tblLook w:val="0000" w:firstRow="0" w:lastRow="0" w:firstColumn="0" w:lastColumn="0" w:noHBand="0" w:noVBand="0"/>
      </w:tblPr>
      <w:tblGrid>
        <w:gridCol w:w="1275"/>
        <w:gridCol w:w="1559"/>
        <w:gridCol w:w="1419"/>
        <w:gridCol w:w="1701"/>
        <w:gridCol w:w="2268"/>
        <w:gridCol w:w="1417"/>
        <w:gridCol w:w="1985"/>
        <w:gridCol w:w="1417"/>
        <w:gridCol w:w="1418"/>
        <w:gridCol w:w="1559"/>
      </w:tblGrid>
      <w:tr w:rsidR="00FF5BEB" w:rsidRPr="00B753A4" w14:paraId="23E6114D" w14:textId="77777777" w:rsidTr="00FF5BEB">
        <w:trPr>
          <w:jc w:val="center"/>
        </w:trPr>
        <w:tc>
          <w:tcPr>
            <w:tcW w:w="16018" w:type="dxa"/>
            <w:gridSpan w:val="10"/>
            <w:tcBorders>
              <w:top w:val="single" w:sz="6" w:space="0" w:color="auto"/>
              <w:left w:val="single" w:sz="6" w:space="0" w:color="auto"/>
              <w:right w:val="single" w:sz="6" w:space="0" w:color="auto"/>
            </w:tcBorders>
            <w:shd w:val="clear" w:color="auto" w:fill="ED7D31"/>
          </w:tcPr>
          <w:p w14:paraId="04CC1248" w14:textId="77777777" w:rsidR="00FF5BEB" w:rsidRPr="00FC5457"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0" w:after="60" w:line="240" w:lineRule="atLeast"/>
              <w:jc w:val="center"/>
              <w:rPr>
                <w:rFonts w:ascii="Arial" w:hAnsi="Arial"/>
                <w:b/>
                <w:bCs/>
                <w:spacing w:val="-2"/>
                <w:sz w:val="18"/>
                <w:szCs w:val="18"/>
              </w:rPr>
            </w:pPr>
            <w:r w:rsidRPr="00FC5457">
              <w:rPr>
                <w:rFonts w:ascii="Arial" w:hAnsi="Arial"/>
                <w:b/>
                <w:bCs/>
                <w:spacing w:val="-2"/>
                <w:sz w:val="18"/>
                <w:szCs w:val="18"/>
              </w:rPr>
              <w:lastRenderedPageBreak/>
              <w:t>Registratie gebruik middelen die kankerverwekkende stoffen en stoffen die het erfelijk materiaal kunnen beschadigen (CM-stoffen) bevatten</w:t>
            </w:r>
          </w:p>
        </w:tc>
      </w:tr>
      <w:tr w:rsidR="00FF5BEB" w:rsidRPr="00B753A4" w14:paraId="487F3E8E" w14:textId="77777777" w:rsidTr="00F106BD">
        <w:trPr>
          <w:jc w:val="center"/>
        </w:trPr>
        <w:tc>
          <w:tcPr>
            <w:tcW w:w="11624" w:type="dxa"/>
            <w:gridSpan w:val="7"/>
            <w:tcBorders>
              <w:top w:val="single" w:sz="6" w:space="0" w:color="auto"/>
              <w:left w:val="single" w:sz="6" w:space="0" w:color="auto"/>
            </w:tcBorders>
            <w:shd w:val="clear" w:color="auto" w:fill="FFCC00"/>
          </w:tcPr>
          <w:p w14:paraId="4C3272D7"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90" w:after="54" w:line="240" w:lineRule="atLeast"/>
              <w:jc w:val="center"/>
              <w:rPr>
                <w:rFonts w:ascii="Arial" w:hAnsi="Arial"/>
                <w:b/>
                <w:bCs/>
                <w:spacing w:val="-2"/>
                <w:sz w:val="18"/>
                <w:szCs w:val="18"/>
              </w:rPr>
            </w:pPr>
            <w:r w:rsidRPr="00F106BD">
              <w:rPr>
                <w:rFonts w:ascii="Arial" w:hAnsi="Arial"/>
                <w:b/>
                <w:bCs/>
                <w:spacing w:val="-2"/>
                <w:sz w:val="18"/>
                <w:szCs w:val="18"/>
              </w:rPr>
              <w:br w:type="page"/>
              <w:t xml:space="preserve">Aard blootstelling </w:t>
            </w:r>
          </w:p>
        </w:tc>
        <w:tc>
          <w:tcPr>
            <w:tcW w:w="2835" w:type="dxa"/>
            <w:gridSpan w:val="2"/>
            <w:tcBorders>
              <w:top w:val="single" w:sz="6" w:space="0" w:color="auto"/>
              <w:left w:val="single" w:sz="6" w:space="0" w:color="auto"/>
            </w:tcBorders>
            <w:shd w:val="clear" w:color="auto" w:fill="FFCC00"/>
          </w:tcPr>
          <w:p w14:paraId="466C80F7"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90" w:after="54" w:line="240" w:lineRule="atLeast"/>
              <w:jc w:val="center"/>
              <w:rPr>
                <w:rFonts w:ascii="Arial" w:hAnsi="Arial"/>
                <w:b/>
                <w:bCs/>
                <w:spacing w:val="-2"/>
                <w:sz w:val="18"/>
                <w:szCs w:val="18"/>
              </w:rPr>
            </w:pPr>
            <w:r w:rsidRPr="00F106BD">
              <w:rPr>
                <w:rFonts w:ascii="Arial" w:hAnsi="Arial"/>
                <w:b/>
                <w:bCs/>
                <w:spacing w:val="-2"/>
                <w:sz w:val="18"/>
                <w:szCs w:val="18"/>
              </w:rPr>
              <w:t>Duur blootstelling</w:t>
            </w:r>
          </w:p>
        </w:tc>
        <w:tc>
          <w:tcPr>
            <w:tcW w:w="1559" w:type="dxa"/>
            <w:tcBorders>
              <w:top w:val="single" w:sz="6" w:space="0" w:color="auto"/>
              <w:left w:val="single" w:sz="6" w:space="0" w:color="auto"/>
              <w:right w:val="single" w:sz="6" w:space="0" w:color="auto"/>
            </w:tcBorders>
            <w:shd w:val="clear" w:color="auto" w:fill="FFCC00"/>
          </w:tcPr>
          <w:p w14:paraId="4B9C5BEC"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90" w:line="240" w:lineRule="atLeast"/>
              <w:jc w:val="center"/>
              <w:rPr>
                <w:rFonts w:ascii="Arial" w:hAnsi="Arial"/>
                <w:b/>
                <w:bCs/>
                <w:spacing w:val="-2"/>
                <w:sz w:val="18"/>
                <w:szCs w:val="18"/>
              </w:rPr>
            </w:pPr>
            <w:r w:rsidRPr="00F106BD">
              <w:rPr>
                <w:rFonts w:ascii="Arial" w:hAnsi="Arial"/>
                <w:b/>
                <w:bCs/>
                <w:spacing w:val="-2"/>
                <w:sz w:val="18"/>
                <w:szCs w:val="18"/>
              </w:rPr>
              <w:t>Mate van blootstelling</w:t>
            </w:r>
          </w:p>
        </w:tc>
      </w:tr>
      <w:tr w:rsidR="00F106BD" w:rsidRPr="00B753A4" w14:paraId="17CE8800" w14:textId="77777777" w:rsidTr="00F106BD">
        <w:trPr>
          <w:jc w:val="center"/>
        </w:trPr>
        <w:tc>
          <w:tcPr>
            <w:tcW w:w="1275" w:type="dxa"/>
            <w:tcBorders>
              <w:top w:val="single" w:sz="6" w:space="0" w:color="auto"/>
              <w:left w:val="single" w:sz="6" w:space="0" w:color="auto"/>
            </w:tcBorders>
            <w:shd w:val="clear" w:color="auto" w:fill="FFCC00"/>
          </w:tcPr>
          <w:p w14:paraId="548FB4E9"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Datum</w:t>
            </w:r>
          </w:p>
          <w:p w14:paraId="281C3AFE"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Actualisatie</w:t>
            </w:r>
          </w:p>
          <w:p w14:paraId="5E0FEEC6"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 xml:space="preserve">(jaarlijks) </w:t>
            </w:r>
          </w:p>
        </w:tc>
        <w:tc>
          <w:tcPr>
            <w:tcW w:w="1559" w:type="dxa"/>
            <w:tcBorders>
              <w:top w:val="single" w:sz="6" w:space="0" w:color="auto"/>
              <w:left w:val="single" w:sz="6" w:space="0" w:color="auto"/>
              <w:right w:val="single" w:sz="6" w:space="0" w:color="auto"/>
            </w:tcBorders>
            <w:shd w:val="clear" w:color="auto" w:fill="FFCC00"/>
          </w:tcPr>
          <w:p w14:paraId="24480D3B"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Naam medewerker</w:t>
            </w:r>
          </w:p>
        </w:tc>
        <w:tc>
          <w:tcPr>
            <w:tcW w:w="1419" w:type="dxa"/>
            <w:tcBorders>
              <w:top w:val="single" w:sz="6" w:space="0" w:color="auto"/>
              <w:left w:val="single" w:sz="6" w:space="0" w:color="auto"/>
            </w:tcBorders>
            <w:shd w:val="clear" w:color="auto" w:fill="FFCC00"/>
          </w:tcPr>
          <w:p w14:paraId="7B30481A"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 xml:space="preserve">Middelnaam </w:t>
            </w:r>
          </w:p>
          <w:p w14:paraId="064B0C14"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p>
        </w:tc>
        <w:tc>
          <w:tcPr>
            <w:tcW w:w="1701" w:type="dxa"/>
            <w:tcBorders>
              <w:top w:val="single" w:sz="6" w:space="0" w:color="auto"/>
              <w:left w:val="single" w:sz="6" w:space="0" w:color="auto"/>
              <w:right w:val="single" w:sz="6" w:space="0" w:color="auto"/>
            </w:tcBorders>
            <w:shd w:val="clear" w:color="auto" w:fill="FFCC00"/>
          </w:tcPr>
          <w:p w14:paraId="081B0DD9"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 xml:space="preserve">Alternatief aanwezig (met onderbouwing)?:  </w:t>
            </w:r>
          </w:p>
        </w:tc>
        <w:tc>
          <w:tcPr>
            <w:tcW w:w="2268" w:type="dxa"/>
            <w:tcBorders>
              <w:top w:val="single" w:sz="6" w:space="0" w:color="auto"/>
              <w:left w:val="single" w:sz="6" w:space="0" w:color="auto"/>
            </w:tcBorders>
            <w:shd w:val="clear" w:color="auto" w:fill="FFCC00"/>
          </w:tcPr>
          <w:p w14:paraId="10EEE240"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H-zinnen:</w:t>
            </w:r>
          </w:p>
          <w:p w14:paraId="376A6F5E"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350, H350i</w:t>
            </w:r>
          </w:p>
          <w:p w14:paraId="093F32E2"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 xml:space="preserve">340 </w:t>
            </w:r>
          </w:p>
          <w:p w14:paraId="588FB163"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p>
        </w:tc>
        <w:tc>
          <w:tcPr>
            <w:tcW w:w="1417" w:type="dxa"/>
            <w:tcBorders>
              <w:top w:val="single" w:sz="6" w:space="0" w:color="auto"/>
              <w:left w:val="single" w:sz="6" w:space="0" w:color="auto"/>
            </w:tcBorders>
            <w:shd w:val="clear" w:color="auto" w:fill="FFCC00"/>
          </w:tcPr>
          <w:p w14:paraId="1B950007"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Taken:</w:t>
            </w:r>
          </w:p>
          <w:p w14:paraId="3E2ED6F2"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p>
        </w:tc>
        <w:tc>
          <w:tcPr>
            <w:tcW w:w="1985" w:type="dxa"/>
            <w:tcBorders>
              <w:top w:val="single" w:sz="6" w:space="0" w:color="auto"/>
              <w:left w:val="single" w:sz="6" w:space="0" w:color="auto"/>
            </w:tcBorders>
            <w:shd w:val="clear" w:color="auto" w:fill="FFCC00"/>
          </w:tcPr>
          <w:p w14:paraId="25F8E9EB"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Verbruik op jaarbasis</w:t>
            </w:r>
          </w:p>
        </w:tc>
        <w:tc>
          <w:tcPr>
            <w:tcW w:w="1417" w:type="dxa"/>
            <w:tcBorders>
              <w:top w:val="single" w:sz="6" w:space="0" w:color="auto"/>
              <w:left w:val="single" w:sz="6" w:space="0" w:color="auto"/>
            </w:tcBorders>
            <w:shd w:val="clear" w:color="auto" w:fill="FFCC00"/>
          </w:tcPr>
          <w:p w14:paraId="59329457"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Hoe vaak is er blootstelling aan de stof?</w:t>
            </w:r>
          </w:p>
        </w:tc>
        <w:tc>
          <w:tcPr>
            <w:tcW w:w="1418" w:type="dxa"/>
            <w:tcBorders>
              <w:top w:val="single" w:sz="6" w:space="0" w:color="auto"/>
              <w:left w:val="single" w:sz="6" w:space="0" w:color="auto"/>
            </w:tcBorders>
            <w:shd w:val="clear" w:color="auto" w:fill="FFCC00"/>
          </w:tcPr>
          <w:p w14:paraId="0471C1C0"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Hoe lang is de blootstelling?</w:t>
            </w:r>
          </w:p>
        </w:tc>
        <w:tc>
          <w:tcPr>
            <w:tcW w:w="1559" w:type="dxa"/>
            <w:tcBorders>
              <w:top w:val="single" w:sz="6" w:space="0" w:color="auto"/>
              <w:left w:val="single" w:sz="6" w:space="0" w:color="auto"/>
              <w:right w:val="single" w:sz="6" w:space="0" w:color="auto"/>
            </w:tcBorders>
            <w:shd w:val="clear" w:color="auto" w:fill="FFCC00"/>
          </w:tcPr>
          <w:p w14:paraId="1B2284B2"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Welke persoonlijke beschermings-</w:t>
            </w:r>
          </w:p>
          <w:p w14:paraId="16495F02"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middelen worden gebruikt?</w:t>
            </w:r>
          </w:p>
        </w:tc>
      </w:tr>
      <w:tr w:rsidR="00FF5BEB" w:rsidRPr="00B753A4" w14:paraId="44180B6D" w14:textId="77777777" w:rsidTr="00FF5BEB">
        <w:trPr>
          <w:jc w:val="center"/>
        </w:trPr>
        <w:tc>
          <w:tcPr>
            <w:tcW w:w="1275" w:type="dxa"/>
            <w:tcBorders>
              <w:top w:val="single" w:sz="6" w:space="0" w:color="auto"/>
              <w:left w:val="single" w:sz="6" w:space="0" w:color="auto"/>
            </w:tcBorders>
          </w:tcPr>
          <w:p w14:paraId="69442B4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p w14:paraId="773D6DB4"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0AA6789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9" w:type="dxa"/>
            <w:tcBorders>
              <w:top w:val="single" w:sz="6" w:space="0" w:color="auto"/>
              <w:left w:val="single" w:sz="6" w:space="0" w:color="auto"/>
            </w:tcBorders>
          </w:tcPr>
          <w:p w14:paraId="2F6D2FC5"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701" w:type="dxa"/>
            <w:tcBorders>
              <w:top w:val="single" w:sz="6" w:space="0" w:color="auto"/>
              <w:left w:val="single" w:sz="6" w:space="0" w:color="auto"/>
              <w:right w:val="single" w:sz="6" w:space="0" w:color="auto"/>
            </w:tcBorders>
          </w:tcPr>
          <w:p w14:paraId="0ACE562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2268" w:type="dxa"/>
            <w:tcBorders>
              <w:top w:val="single" w:sz="6" w:space="0" w:color="auto"/>
              <w:left w:val="single" w:sz="6" w:space="0" w:color="auto"/>
            </w:tcBorders>
          </w:tcPr>
          <w:p w14:paraId="28CC2236"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3A4937C0"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985" w:type="dxa"/>
            <w:tcBorders>
              <w:top w:val="single" w:sz="6" w:space="0" w:color="auto"/>
              <w:left w:val="single" w:sz="6" w:space="0" w:color="auto"/>
            </w:tcBorders>
          </w:tcPr>
          <w:p w14:paraId="25EC9B31"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010A637F"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8" w:type="dxa"/>
            <w:tcBorders>
              <w:top w:val="single" w:sz="6" w:space="0" w:color="auto"/>
              <w:left w:val="single" w:sz="6" w:space="0" w:color="auto"/>
            </w:tcBorders>
          </w:tcPr>
          <w:p w14:paraId="0697B790"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0569BA2D"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r>
      <w:tr w:rsidR="00F106BD" w:rsidRPr="00B753A4" w14:paraId="2D803235" w14:textId="77777777" w:rsidTr="00F106BD">
        <w:trPr>
          <w:trHeight w:val="493"/>
          <w:jc w:val="center"/>
        </w:trPr>
        <w:tc>
          <w:tcPr>
            <w:tcW w:w="1275" w:type="dxa"/>
            <w:tcBorders>
              <w:top w:val="single" w:sz="6" w:space="0" w:color="auto"/>
              <w:left w:val="single" w:sz="6" w:space="0" w:color="auto"/>
            </w:tcBorders>
          </w:tcPr>
          <w:p w14:paraId="17963E68"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79E4C7C3"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9" w:type="dxa"/>
            <w:tcBorders>
              <w:top w:val="single" w:sz="6" w:space="0" w:color="auto"/>
              <w:left w:val="single" w:sz="6" w:space="0" w:color="auto"/>
            </w:tcBorders>
          </w:tcPr>
          <w:p w14:paraId="58D07594" w14:textId="77777777" w:rsidR="00F106BD" w:rsidRPr="00B753A4" w:rsidRDefault="00F106BD" w:rsidP="00F10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jc w:val="center"/>
              <w:rPr>
                <w:rFonts w:ascii="Arial" w:hAnsi="Arial"/>
                <w:spacing w:val="-2"/>
                <w:sz w:val="18"/>
                <w:szCs w:val="18"/>
              </w:rPr>
            </w:pPr>
          </w:p>
        </w:tc>
        <w:tc>
          <w:tcPr>
            <w:tcW w:w="1701" w:type="dxa"/>
            <w:tcBorders>
              <w:top w:val="single" w:sz="6" w:space="0" w:color="auto"/>
              <w:left w:val="single" w:sz="6" w:space="0" w:color="auto"/>
              <w:right w:val="single" w:sz="6" w:space="0" w:color="auto"/>
            </w:tcBorders>
          </w:tcPr>
          <w:p w14:paraId="503BA4C7"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2268" w:type="dxa"/>
            <w:tcBorders>
              <w:top w:val="single" w:sz="6" w:space="0" w:color="auto"/>
              <w:left w:val="single" w:sz="6" w:space="0" w:color="auto"/>
            </w:tcBorders>
          </w:tcPr>
          <w:p w14:paraId="1B2D435B"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327DC477"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985" w:type="dxa"/>
            <w:tcBorders>
              <w:top w:val="single" w:sz="6" w:space="0" w:color="auto"/>
              <w:left w:val="single" w:sz="6" w:space="0" w:color="auto"/>
            </w:tcBorders>
          </w:tcPr>
          <w:p w14:paraId="1DE6CADF"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3A0184FC"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8" w:type="dxa"/>
            <w:tcBorders>
              <w:top w:val="single" w:sz="6" w:space="0" w:color="auto"/>
              <w:left w:val="single" w:sz="6" w:space="0" w:color="auto"/>
            </w:tcBorders>
          </w:tcPr>
          <w:p w14:paraId="67578552"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23A28976"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r>
      <w:tr w:rsidR="00F106BD" w:rsidRPr="00B753A4" w14:paraId="604D50D1" w14:textId="77777777" w:rsidTr="00F106BD">
        <w:trPr>
          <w:trHeight w:val="493"/>
          <w:jc w:val="center"/>
        </w:trPr>
        <w:tc>
          <w:tcPr>
            <w:tcW w:w="1275" w:type="dxa"/>
            <w:tcBorders>
              <w:top w:val="single" w:sz="6" w:space="0" w:color="auto"/>
              <w:left w:val="single" w:sz="6" w:space="0" w:color="auto"/>
            </w:tcBorders>
          </w:tcPr>
          <w:p w14:paraId="6F7C6D38"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1376E845"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9" w:type="dxa"/>
            <w:tcBorders>
              <w:top w:val="single" w:sz="6" w:space="0" w:color="auto"/>
              <w:left w:val="single" w:sz="6" w:space="0" w:color="auto"/>
            </w:tcBorders>
          </w:tcPr>
          <w:p w14:paraId="53B95A55"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701" w:type="dxa"/>
            <w:tcBorders>
              <w:top w:val="single" w:sz="6" w:space="0" w:color="auto"/>
              <w:left w:val="single" w:sz="6" w:space="0" w:color="auto"/>
              <w:right w:val="single" w:sz="6" w:space="0" w:color="auto"/>
            </w:tcBorders>
          </w:tcPr>
          <w:p w14:paraId="08CB62B9"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2268" w:type="dxa"/>
            <w:tcBorders>
              <w:top w:val="single" w:sz="6" w:space="0" w:color="auto"/>
              <w:left w:val="single" w:sz="6" w:space="0" w:color="auto"/>
            </w:tcBorders>
          </w:tcPr>
          <w:p w14:paraId="7D96FFA3"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24DA0568"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985" w:type="dxa"/>
            <w:tcBorders>
              <w:top w:val="single" w:sz="6" w:space="0" w:color="auto"/>
              <w:left w:val="single" w:sz="6" w:space="0" w:color="auto"/>
            </w:tcBorders>
          </w:tcPr>
          <w:p w14:paraId="5B0E1D8D"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4790A1F5"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8" w:type="dxa"/>
            <w:tcBorders>
              <w:top w:val="single" w:sz="6" w:space="0" w:color="auto"/>
              <w:left w:val="single" w:sz="6" w:space="0" w:color="auto"/>
            </w:tcBorders>
          </w:tcPr>
          <w:p w14:paraId="12A217E3"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6F7B17CF" w14:textId="77777777" w:rsidR="00F106BD" w:rsidRPr="00B753A4" w:rsidRDefault="00F106BD"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r>
      <w:tr w:rsidR="00FF5BEB" w:rsidRPr="00B753A4" w14:paraId="119D6769" w14:textId="77777777" w:rsidTr="00FF5BEB">
        <w:trPr>
          <w:jc w:val="center"/>
        </w:trPr>
        <w:tc>
          <w:tcPr>
            <w:tcW w:w="1275" w:type="dxa"/>
            <w:tcBorders>
              <w:top w:val="single" w:sz="6" w:space="0" w:color="auto"/>
              <w:left w:val="single" w:sz="6" w:space="0" w:color="auto"/>
            </w:tcBorders>
          </w:tcPr>
          <w:p w14:paraId="697B1C34"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p w14:paraId="32F5E9D5"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1F185C4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9" w:type="dxa"/>
            <w:tcBorders>
              <w:top w:val="single" w:sz="6" w:space="0" w:color="auto"/>
              <w:left w:val="single" w:sz="6" w:space="0" w:color="auto"/>
            </w:tcBorders>
          </w:tcPr>
          <w:p w14:paraId="04991013"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701" w:type="dxa"/>
            <w:tcBorders>
              <w:top w:val="single" w:sz="6" w:space="0" w:color="auto"/>
              <w:left w:val="single" w:sz="6" w:space="0" w:color="auto"/>
              <w:right w:val="single" w:sz="6" w:space="0" w:color="auto"/>
            </w:tcBorders>
          </w:tcPr>
          <w:p w14:paraId="7F0A5B2D"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2268" w:type="dxa"/>
            <w:tcBorders>
              <w:top w:val="single" w:sz="6" w:space="0" w:color="auto"/>
              <w:left w:val="single" w:sz="6" w:space="0" w:color="auto"/>
            </w:tcBorders>
          </w:tcPr>
          <w:p w14:paraId="4B58C8FB"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282313EF"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985" w:type="dxa"/>
            <w:tcBorders>
              <w:top w:val="single" w:sz="6" w:space="0" w:color="auto"/>
              <w:left w:val="single" w:sz="6" w:space="0" w:color="auto"/>
            </w:tcBorders>
          </w:tcPr>
          <w:p w14:paraId="64C08DFD"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4A141EC4"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8" w:type="dxa"/>
            <w:tcBorders>
              <w:top w:val="single" w:sz="6" w:space="0" w:color="auto"/>
              <w:left w:val="single" w:sz="6" w:space="0" w:color="auto"/>
            </w:tcBorders>
          </w:tcPr>
          <w:p w14:paraId="00ED28B6"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253F89FD"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r>
      <w:tr w:rsidR="00FF5BEB" w:rsidRPr="00B753A4" w14:paraId="110DD66E" w14:textId="77777777" w:rsidTr="00FF5BEB">
        <w:trPr>
          <w:jc w:val="center"/>
        </w:trPr>
        <w:tc>
          <w:tcPr>
            <w:tcW w:w="16018" w:type="dxa"/>
            <w:gridSpan w:val="10"/>
            <w:tcBorders>
              <w:top w:val="single" w:sz="6" w:space="0" w:color="auto"/>
              <w:left w:val="single" w:sz="6" w:space="0" w:color="auto"/>
              <w:bottom w:val="single" w:sz="6" w:space="0" w:color="auto"/>
              <w:right w:val="single" w:sz="6" w:space="0" w:color="auto"/>
            </w:tcBorders>
            <w:shd w:val="clear" w:color="auto" w:fill="ED7D31"/>
          </w:tcPr>
          <w:p w14:paraId="5E94E479" w14:textId="77777777" w:rsidR="00FF5BEB" w:rsidRPr="00FC5457"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0" w:after="60" w:line="240" w:lineRule="atLeast"/>
              <w:jc w:val="center"/>
              <w:rPr>
                <w:rFonts w:ascii="Arial" w:hAnsi="Arial"/>
                <w:b/>
                <w:bCs/>
                <w:spacing w:val="-2"/>
                <w:sz w:val="18"/>
                <w:szCs w:val="18"/>
              </w:rPr>
            </w:pPr>
            <w:r w:rsidRPr="00FC5457">
              <w:rPr>
                <w:rFonts w:ascii="Arial" w:hAnsi="Arial"/>
                <w:b/>
                <w:bCs/>
                <w:spacing w:val="-2"/>
                <w:sz w:val="18"/>
                <w:szCs w:val="18"/>
              </w:rPr>
              <w:t>Registratie stoffen die het erfelijk materiaal kunnen beschadigen (R-stoffen)</w:t>
            </w:r>
          </w:p>
        </w:tc>
      </w:tr>
      <w:tr w:rsidR="00FF5BEB" w:rsidRPr="00B753A4" w14:paraId="7A870C66" w14:textId="77777777" w:rsidTr="00F106BD">
        <w:trPr>
          <w:jc w:val="center"/>
        </w:trPr>
        <w:tc>
          <w:tcPr>
            <w:tcW w:w="1275" w:type="dxa"/>
            <w:tcBorders>
              <w:top w:val="single" w:sz="6" w:space="0" w:color="auto"/>
              <w:left w:val="single" w:sz="6" w:space="0" w:color="auto"/>
            </w:tcBorders>
            <w:shd w:val="clear" w:color="auto" w:fill="FFCC00"/>
          </w:tcPr>
          <w:p w14:paraId="5AE7FB4C"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Datum</w:t>
            </w:r>
          </w:p>
          <w:p w14:paraId="10A07B70"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actualisatie (jaarlijks)</w:t>
            </w:r>
          </w:p>
          <w:p w14:paraId="77AC2F95"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p>
        </w:tc>
        <w:tc>
          <w:tcPr>
            <w:tcW w:w="1559" w:type="dxa"/>
            <w:tcBorders>
              <w:top w:val="single" w:sz="6" w:space="0" w:color="auto"/>
              <w:left w:val="single" w:sz="6" w:space="0" w:color="auto"/>
              <w:right w:val="single" w:sz="6" w:space="0" w:color="auto"/>
            </w:tcBorders>
            <w:shd w:val="clear" w:color="auto" w:fill="FFCC00"/>
          </w:tcPr>
          <w:p w14:paraId="23AA544D"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Aantal medewerkers</w:t>
            </w:r>
          </w:p>
        </w:tc>
        <w:tc>
          <w:tcPr>
            <w:tcW w:w="3120" w:type="dxa"/>
            <w:gridSpan w:val="2"/>
            <w:tcBorders>
              <w:top w:val="single" w:sz="6" w:space="0" w:color="auto"/>
              <w:left w:val="single" w:sz="6" w:space="0" w:color="auto"/>
              <w:right w:val="single" w:sz="6" w:space="0" w:color="auto"/>
            </w:tcBorders>
            <w:shd w:val="clear" w:color="auto" w:fill="FFCC00"/>
          </w:tcPr>
          <w:p w14:paraId="5870DA79"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 xml:space="preserve">Middelnaam </w:t>
            </w:r>
          </w:p>
          <w:p w14:paraId="7C7A3F40"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p>
        </w:tc>
        <w:tc>
          <w:tcPr>
            <w:tcW w:w="2268" w:type="dxa"/>
            <w:tcBorders>
              <w:top w:val="single" w:sz="6" w:space="0" w:color="auto"/>
              <w:left w:val="single" w:sz="6" w:space="0" w:color="auto"/>
            </w:tcBorders>
            <w:shd w:val="clear" w:color="auto" w:fill="FFCC00"/>
          </w:tcPr>
          <w:p w14:paraId="78D97EA5"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H-zinnen</w:t>
            </w:r>
          </w:p>
          <w:p w14:paraId="4ADC7EA5"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360, 360F, 360D, 360FD, 360Fd, 360Df, 361, 361f, 361d, 361fd, 362</w:t>
            </w:r>
          </w:p>
        </w:tc>
        <w:tc>
          <w:tcPr>
            <w:tcW w:w="1417" w:type="dxa"/>
            <w:tcBorders>
              <w:top w:val="single" w:sz="6" w:space="0" w:color="auto"/>
              <w:left w:val="single" w:sz="6" w:space="0" w:color="auto"/>
            </w:tcBorders>
            <w:shd w:val="clear" w:color="auto" w:fill="FFCC00"/>
          </w:tcPr>
          <w:p w14:paraId="07F35FC7"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Taken</w:t>
            </w:r>
          </w:p>
          <w:p w14:paraId="1EAE14FC"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p>
        </w:tc>
        <w:tc>
          <w:tcPr>
            <w:tcW w:w="1985" w:type="dxa"/>
            <w:tcBorders>
              <w:top w:val="single" w:sz="6" w:space="0" w:color="auto"/>
              <w:left w:val="single" w:sz="6" w:space="0" w:color="auto"/>
            </w:tcBorders>
            <w:shd w:val="clear" w:color="auto" w:fill="FFCC00"/>
          </w:tcPr>
          <w:p w14:paraId="1767CA29"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Verbruik op jaarbasis</w:t>
            </w:r>
          </w:p>
        </w:tc>
        <w:tc>
          <w:tcPr>
            <w:tcW w:w="1417" w:type="dxa"/>
            <w:tcBorders>
              <w:top w:val="single" w:sz="6" w:space="0" w:color="auto"/>
              <w:left w:val="single" w:sz="6" w:space="0" w:color="auto"/>
            </w:tcBorders>
            <w:shd w:val="clear" w:color="auto" w:fill="FFCC00"/>
          </w:tcPr>
          <w:p w14:paraId="03C34CBB"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Hoe vaak is er blootstelling aan de stof?</w:t>
            </w:r>
          </w:p>
        </w:tc>
        <w:tc>
          <w:tcPr>
            <w:tcW w:w="1418" w:type="dxa"/>
            <w:tcBorders>
              <w:top w:val="single" w:sz="6" w:space="0" w:color="auto"/>
              <w:left w:val="single" w:sz="6" w:space="0" w:color="auto"/>
            </w:tcBorders>
            <w:shd w:val="clear" w:color="auto" w:fill="FFCC00"/>
          </w:tcPr>
          <w:p w14:paraId="7663607F"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Hoe lang is de blootstelling?</w:t>
            </w:r>
          </w:p>
        </w:tc>
        <w:tc>
          <w:tcPr>
            <w:tcW w:w="1559" w:type="dxa"/>
            <w:tcBorders>
              <w:top w:val="single" w:sz="6" w:space="0" w:color="auto"/>
              <w:left w:val="single" w:sz="6" w:space="0" w:color="auto"/>
              <w:right w:val="single" w:sz="6" w:space="0" w:color="auto"/>
            </w:tcBorders>
            <w:shd w:val="clear" w:color="auto" w:fill="FFCC00"/>
          </w:tcPr>
          <w:p w14:paraId="5D79DBAD"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Welke persoonlijke beschermings-</w:t>
            </w:r>
          </w:p>
          <w:p w14:paraId="26ED5949" w14:textId="77777777" w:rsidR="00FF5BEB" w:rsidRPr="00F106BD"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b/>
                <w:bCs/>
                <w:spacing w:val="-2"/>
                <w:sz w:val="18"/>
                <w:szCs w:val="18"/>
              </w:rPr>
            </w:pPr>
            <w:r w:rsidRPr="00F106BD">
              <w:rPr>
                <w:rFonts w:ascii="Arial" w:hAnsi="Arial"/>
                <w:b/>
                <w:bCs/>
                <w:spacing w:val="-2"/>
                <w:sz w:val="18"/>
                <w:szCs w:val="18"/>
              </w:rPr>
              <w:t>middelen worden gebruikt?</w:t>
            </w:r>
          </w:p>
        </w:tc>
      </w:tr>
      <w:tr w:rsidR="00FF5BEB" w:rsidRPr="00B753A4" w14:paraId="3A6A5E7A" w14:textId="77777777" w:rsidTr="00FF5BEB">
        <w:trPr>
          <w:jc w:val="center"/>
        </w:trPr>
        <w:tc>
          <w:tcPr>
            <w:tcW w:w="1275" w:type="dxa"/>
            <w:tcBorders>
              <w:top w:val="single" w:sz="6" w:space="0" w:color="auto"/>
              <w:left w:val="single" w:sz="6" w:space="0" w:color="auto"/>
            </w:tcBorders>
          </w:tcPr>
          <w:p w14:paraId="29F39ED1" w14:textId="77777777" w:rsidR="00FF5BEB"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p w14:paraId="022071D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31BC54F8"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3120" w:type="dxa"/>
            <w:gridSpan w:val="2"/>
            <w:tcBorders>
              <w:top w:val="single" w:sz="6" w:space="0" w:color="auto"/>
              <w:left w:val="single" w:sz="6" w:space="0" w:color="auto"/>
              <w:right w:val="single" w:sz="6" w:space="0" w:color="auto"/>
            </w:tcBorders>
          </w:tcPr>
          <w:p w14:paraId="21147E5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2268" w:type="dxa"/>
            <w:tcBorders>
              <w:top w:val="single" w:sz="6" w:space="0" w:color="auto"/>
              <w:left w:val="single" w:sz="6" w:space="0" w:color="auto"/>
            </w:tcBorders>
          </w:tcPr>
          <w:p w14:paraId="2A3FD50E"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6DDD40D1"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985" w:type="dxa"/>
            <w:tcBorders>
              <w:top w:val="single" w:sz="6" w:space="0" w:color="auto"/>
              <w:left w:val="single" w:sz="6" w:space="0" w:color="auto"/>
            </w:tcBorders>
          </w:tcPr>
          <w:p w14:paraId="5C0C7DBF"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tcBorders>
          </w:tcPr>
          <w:p w14:paraId="6640F0E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8" w:type="dxa"/>
            <w:tcBorders>
              <w:top w:val="single" w:sz="6" w:space="0" w:color="auto"/>
              <w:left w:val="single" w:sz="6" w:space="0" w:color="auto"/>
            </w:tcBorders>
          </w:tcPr>
          <w:p w14:paraId="64670364"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right w:val="single" w:sz="6" w:space="0" w:color="auto"/>
            </w:tcBorders>
          </w:tcPr>
          <w:p w14:paraId="5EFA10FB"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r>
      <w:tr w:rsidR="00FF5BEB" w:rsidRPr="00B753A4" w14:paraId="00BED587" w14:textId="77777777" w:rsidTr="00FF5BEB">
        <w:trPr>
          <w:jc w:val="center"/>
        </w:trPr>
        <w:tc>
          <w:tcPr>
            <w:tcW w:w="1275" w:type="dxa"/>
            <w:tcBorders>
              <w:top w:val="single" w:sz="6" w:space="0" w:color="auto"/>
              <w:left w:val="single" w:sz="6" w:space="0" w:color="auto"/>
              <w:bottom w:val="single" w:sz="6" w:space="0" w:color="auto"/>
            </w:tcBorders>
          </w:tcPr>
          <w:p w14:paraId="1DB73A60"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p w14:paraId="1947365D"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bottom w:val="single" w:sz="6" w:space="0" w:color="auto"/>
              <w:right w:val="single" w:sz="6" w:space="0" w:color="auto"/>
            </w:tcBorders>
          </w:tcPr>
          <w:p w14:paraId="5BFD5E2F"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3120" w:type="dxa"/>
            <w:gridSpan w:val="2"/>
            <w:tcBorders>
              <w:top w:val="single" w:sz="6" w:space="0" w:color="auto"/>
              <w:left w:val="single" w:sz="6" w:space="0" w:color="auto"/>
              <w:bottom w:val="single" w:sz="6" w:space="0" w:color="auto"/>
              <w:right w:val="single" w:sz="6" w:space="0" w:color="auto"/>
            </w:tcBorders>
          </w:tcPr>
          <w:p w14:paraId="22130718"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2268" w:type="dxa"/>
            <w:tcBorders>
              <w:top w:val="single" w:sz="6" w:space="0" w:color="auto"/>
              <w:left w:val="single" w:sz="6" w:space="0" w:color="auto"/>
              <w:bottom w:val="single" w:sz="6" w:space="0" w:color="auto"/>
            </w:tcBorders>
          </w:tcPr>
          <w:p w14:paraId="4F03EB46"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bottom w:val="single" w:sz="6" w:space="0" w:color="auto"/>
            </w:tcBorders>
          </w:tcPr>
          <w:p w14:paraId="6465C82D"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985" w:type="dxa"/>
            <w:tcBorders>
              <w:top w:val="single" w:sz="6" w:space="0" w:color="auto"/>
              <w:left w:val="single" w:sz="6" w:space="0" w:color="auto"/>
              <w:bottom w:val="single" w:sz="6" w:space="0" w:color="auto"/>
            </w:tcBorders>
          </w:tcPr>
          <w:p w14:paraId="2FBD47D5"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bottom w:val="single" w:sz="6" w:space="0" w:color="auto"/>
            </w:tcBorders>
          </w:tcPr>
          <w:p w14:paraId="0B7975EC"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8" w:type="dxa"/>
            <w:tcBorders>
              <w:top w:val="single" w:sz="6" w:space="0" w:color="auto"/>
              <w:left w:val="single" w:sz="6" w:space="0" w:color="auto"/>
              <w:bottom w:val="single" w:sz="6" w:space="0" w:color="auto"/>
            </w:tcBorders>
          </w:tcPr>
          <w:p w14:paraId="4DAD936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bottom w:val="single" w:sz="6" w:space="0" w:color="auto"/>
              <w:right w:val="single" w:sz="6" w:space="0" w:color="auto"/>
            </w:tcBorders>
          </w:tcPr>
          <w:p w14:paraId="16FCF13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r>
      <w:tr w:rsidR="00FF5BEB" w:rsidRPr="00B753A4" w14:paraId="66204A56" w14:textId="77777777" w:rsidTr="00FF5BEB">
        <w:trPr>
          <w:jc w:val="center"/>
        </w:trPr>
        <w:tc>
          <w:tcPr>
            <w:tcW w:w="1275" w:type="dxa"/>
            <w:tcBorders>
              <w:top w:val="single" w:sz="6" w:space="0" w:color="auto"/>
              <w:left w:val="single" w:sz="6" w:space="0" w:color="auto"/>
              <w:bottom w:val="single" w:sz="4" w:space="0" w:color="auto"/>
            </w:tcBorders>
          </w:tcPr>
          <w:p w14:paraId="341249E6"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p w14:paraId="3CA9DCB0"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bottom w:val="single" w:sz="4" w:space="0" w:color="auto"/>
              <w:right w:val="single" w:sz="6" w:space="0" w:color="auto"/>
            </w:tcBorders>
          </w:tcPr>
          <w:p w14:paraId="5B843300"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3120" w:type="dxa"/>
            <w:gridSpan w:val="2"/>
            <w:tcBorders>
              <w:top w:val="single" w:sz="6" w:space="0" w:color="auto"/>
              <w:left w:val="single" w:sz="6" w:space="0" w:color="auto"/>
              <w:bottom w:val="single" w:sz="4" w:space="0" w:color="auto"/>
              <w:right w:val="single" w:sz="6" w:space="0" w:color="auto"/>
            </w:tcBorders>
          </w:tcPr>
          <w:p w14:paraId="79A56E19"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2268" w:type="dxa"/>
            <w:tcBorders>
              <w:top w:val="single" w:sz="6" w:space="0" w:color="auto"/>
              <w:left w:val="single" w:sz="6" w:space="0" w:color="auto"/>
              <w:bottom w:val="single" w:sz="4" w:space="0" w:color="auto"/>
            </w:tcBorders>
          </w:tcPr>
          <w:p w14:paraId="5A7DB2E3"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bottom w:val="single" w:sz="4" w:space="0" w:color="auto"/>
            </w:tcBorders>
          </w:tcPr>
          <w:p w14:paraId="23448768"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985" w:type="dxa"/>
            <w:tcBorders>
              <w:top w:val="single" w:sz="6" w:space="0" w:color="auto"/>
              <w:left w:val="single" w:sz="6" w:space="0" w:color="auto"/>
              <w:bottom w:val="single" w:sz="4" w:space="0" w:color="auto"/>
            </w:tcBorders>
          </w:tcPr>
          <w:p w14:paraId="170B6B90"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7" w:type="dxa"/>
            <w:tcBorders>
              <w:top w:val="single" w:sz="6" w:space="0" w:color="auto"/>
              <w:left w:val="single" w:sz="6" w:space="0" w:color="auto"/>
              <w:bottom w:val="single" w:sz="4" w:space="0" w:color="auto"/>
            </w:tcBorders>
          </w:tcPr>
          <w:p w14:paraId="2C2A316E"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418" w:type="dxa"/>
            <w:tcBorders>
              <w:top w:val="single" w:sz="6" w:space="0" w:color="auto"/>
              <w:left w:val="single" w:sz="6" w:space="0" w:color="auto"/>
              <w:bottom w:val="single" w:sz="4" w:space="0" w:color="auto"/>
            </w:tcBorders>
          </w:tcPr>
          <w:p w14:paraId="69B712B0"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c>
          <w:tcPr>
            <w:tcW w:w="1559" w:type="dxa"/>
            <w:tcBorders>
              <w:top w:val="single" w:sz="6" w:space="0" w:color="auto"/>
              <w:left w:val="single" w:sz="6" w:space="0" w:color="auto"/>
              <w:bottom w:val="single" w:sz="4" w:space="0" w:color="auto"/>
              <w:right w:val="single" w:sz="6" w:space="0" w:color="auto"/>
            </w:tcBorders>
          </w:tcPr>
          <w:p w14:paraId="2F54DFF3" w14:textId="77777777" w:rsidR="00FF5BEB" w:rsidRPr="00B753A4" w:rsidRDefault="00FF5BEB" w:rsidP="00167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98"/>
              </w:tabs>
              <w:spacing w:before="6" w:after="6" w:line="240" w:lineRule="atLeast"/>
              <w:rPr>
                <w:rFonts w:ascii="Arial" w:hAnsi="Arial"/>
                <w:spacing w:val="-2"/>
                <w:sz w:val="18"/>
                <w:szCs w:val="18"/>
              </w:rPr>
            </w:pPr>
          </w:p>
        </w:tc>
      </w:tr>
    </w:tbl>
    <w:p w14:paraId="7CC3538A" w14:textId="77777777" w:rsidR="00F106BD" w:rsidRPr="00F106BD" w:rsidRDefault="00F106BD" w:rsidP="00F106BD"/>
    <w:sectPr w:rsidR="00F106BD" w:rsidRPr="00F106BD" w:rsidSect="00F106BD">
      <w:footerReference w:type="default" r:id="rId10"/>
      <w:headerReference w:type="first" r:id="rId11"/>
      <w:footerReference w:type="first" r:id="rId12"/>
      <w:pgSz w:w="16838" w:h="11906" w:orient="landscape"/>
      <w:pgMar w:top="720" w:right="425" w:bottom="72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8AFF" w14:textId="77777777" w:rsidR="00FF5BEB" w:rsidRDefault="00FF5BEB" w:rsidP="0059000E">
      <w:pPr>
        <w:spacing w:after="0" w:line="240" w:lineRule="auto"/>
      </w:pPr>
      <w:r>
        <w:separator/>
      </w:r>
    </w:p>
  </w:endnote>
  <w:endnote w:type="continuationSeparator" w:id="0">
    <w:p w14:paraId="77059B11" w14:textId="77777777" w:rsidR="00FF5BEB" w:rsidRDefault="00FF5BEB" w:rsidP="0059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Pro Light">
    <w:panose1 w:val="020B0303020203050203"/>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15A1" w14:textId="5940CA3A" w:rsidR="004F6E51" w:rsidRDefault="004F6E51" w:rsidP="00F106BD">
    <w:pPr>
      <w:pStyle w:val="Voettekst"/>
      <w:tabs>
        <w:tab w:val="clear" w:pos="4536"/>
      </w:tabs>
    </w:pPr>
    <w:r w:rsidRPr="00637C8D">
      <w:rPr>
        <w:noProof/>
        <w:color w:val="367727"/>
        <w:sz w:val="16"/>
        <w:szCs w:val="16"/>
        <w:lang w:eastAsia="nl-NL"/>
      </w:rPr>
      <mc:AlternateContent>
        <mc:Choice Requires="wpg">
          <w:drawing>
            <wp:anchor distT="71755" distB="71755" distL="114300" distR="114300" simplePos="0" relativeHeight="251667456" behindDoc="1" locked="0" layoutInCell="1" allowOverlap="1" wp14:anchorId="28C0F535" wp14:editId="1A8EAD5C">
              <wp:simplePos x="0" y="0"/>
              <wp:positionH relativeFrom="column">
                <wp:posOffset>0</wp:posOffset>
              </wp:positionH>
              <wp:positionV relativeFrom="bottomMargin">
                <wp:posOffset>0</wp:posOffset>
              </wp:positionV>
              <wp:extent cx="5760000" cy="0"/>
              <wp:effectExtent l="0" t="38100" r="50800" b="57150"/>
              <wp:wrapTight wrapText="bothSides">
                <wp:wrapPolygon edited="0">
                  <wp:start x="0" y="-1"/>
                  <wp:lineTo x="0" y="-1"/>
                  <wp:lineTo x="21719" y="-1"/>
                  <wp:lineTo x="21719" y="-1"/>
                  <wp:lineTo x="0" y="-1"/>
                </wp:wrapPolygon>
              </wp:wrapTight>
              <wp:docPr id="9" name="Groep 9"/>
              <wp:cNvGraphicFramePr/>
              <a:graphic xmlns:a="http://schemas.openxmlformats.org/drawingml/2006/main">
                <a:graphicData uri="http://schemas.microsoft.com/office/word/2010/wordprocessingGroup">
                  <wpg:wgp>
                    <wpg:cNvGrpSpPr/>
                    <wpg:grpSpPr>
                      <a:xfrm>
                        <a:off x="0" y="0"/>
                        <a:ext cx="5760000" cy="0"/>
                        <a:chOff x="0" y="0"/>
                        <a:chExt cx="5762100" cy="0"/>
                      </a:xfrm>
                    </wpg:grpSpPr>
                    <wps:wsp>
                      <wps:cNvPr id="10" name="Rechte verbindingslijn 10"/>
                      <wps:cNvCnPr/>
                      <wps:spPr>
                        <a:xfrm>
                          <a:off x="0" y="0"/>
                          <a:ext cx="1152000" cy="0"/>
                        </a:xfrm>
                        <a:prstGeom prst="line">
                          <a:avLst/>
                        </a:prstGeom>
                        <a:ln w="101600">
                          <a:solidFill>
                            <a:srgbClr val="367727"/>
                          </a:solidFill>
                        </a:ln>
                      </wps:spPr>
                      <wps:style>
                        <a:lnRef idx="1">
                          <a:schemeClr val="accent1"/>
                        </a:lnRef>
                        <a:fillRef idx="0">
                          <a:schemeClr val="accent1"/>
                        </a:fillRef>
                        <a:effectRef idx="0">
                          <a:schemeClr val="accent1"/>
                        </a:effectRef>
                        <a:fontRef idx="minor">
                          <a:schemeClr val="tx1"/>
                        </a:fontRef>
                      </wps:style>
                      <wps:bodyPr/>
                    </wps:wsp>
                    <wps:wsp>
                      <wps:cNvPr id="11" name="Rechte verbindingslijn 11"/>
                      <wps:cNvCnPr/>
                      <wps:spPr>
                        <a:xfrm>
                          <a:off x="1152525" y="0"/>
                          <a:ext cx="1152000" cy="0"/>
                        </a:xfrm>
                        <a:prstGeom prst="line">
                          <a:avLst/>
                        </a:prstGeom>
                        <a:ln w="101600">
                          <a:solidFill>
                            <a:srgbClr val="70A124"/>
                          </a:solidFill>
                        </a:ln>
                      </wps:spPr>
                      <wps:style>
                        <a:lnRef idx="1">
                          <a:schemeClr val="accent1"/>
                        </a:lnRef>
                        <a:fillRef idx="0">
                          <a:schemeClr val="accent1"/>
                        </a:fillRef>
                        <a:effectRef idx="0">
                          <a:schemeClr val="accent1"/>
                        </a:effectRef>
                        <a:fontRef idx="minor">
                          <a:schemeClr val="tx1"/>
                        </a:fontRef>
                      </wps:style>
                      <wps:bodyPr/>
                    </wps:wsp>
                    <wps:wsp>
                      <wps:cNvPr id="12" name="Rechte verbindingslijn 12"/>
                      <wps:cNvCnPr/>
                      <wps:spPr>
                        <a:xfrm>
                          <a:off x="2305050" y="0"/>
                          <a:ext cx="1152000" cy="0"/>
                        </a:xfrm>
                        <a:prstGeom prst="line">
                          <a:avLst/>
                        </a:prstGeom>
                        <a:ln w="101600">
                          <a:solidFill>
                            <a:srgbClr val="9BD600"/>
                          </a:solidFill>
                        </a:ln>
                      </wps:spPr>
                      <wps:style>
                        <a:lnRef idx="1">
                          <a:schemeClr val="accent1"/>
                        </a:lnRef>
                        <a:fillRef idx="0">
                          <a:schemeClr val="accent1"/>
                        </a:fillRef>
                        <a:effectRef idx="0">
                          <a:schemeClr val="accent1"/>
                        </a:effectRef>
                        <a:fontRef idx="minor">
                          <a:schemeClr val="tx1"/>
                        </a:fontRef>
                      </wps:style>
                      <wps:bodyPr/>
                    </wps:wsp>
                    <wps:wsp>
                      <wps:cNvPr id="13" name="Rechte verbindingslijn 13"/>
                      <wps:cNvCnPr/>
                      <wps:spPr>
                        <a:xfrm>
                          <a:off x="3457575" y="0"/>
                          <a:ext cx="1152000" cy="0"/>
                        </a:xfrm>
                        <a:prstGeom prst="line">
                          <a:avLst/>
                        </a:prstGeom>
                        <a:ln w="101600">
                          <a:solidFill>
                            <a:srgbClr val="CCCC00"/>
                          </a:solidFill>
                        </a:ln>
                      </wps:spPr>
                      <wps:style>
                        <a:lnRef idx="1">
                          <a:schemeClr val="accent1"/>
                        </a:lnRef>
                        <a:fillRef idx="0">
                          <a:schemeClr val="accent1"/>
                        </a:fillRef>
                        <a:effectRef idx="0">
                          <a:schemeClr val="accent1"/>
                        </a:effectRef>
                        <a:fontRef idx="minor">
                          <a:schemeClr val="tx1"/>
                        </a:fontRef>
                      </wps:style>
                      <wps:bodyPr/>
                    </wps:wsp>
                    <wps:wsp>
                      <wps:cNvPr id="14" name="Rechte verbindingslijn 14"/>
                      <wps:cNvCnPr/>
                      <wps:spPr>
                        <a:xfrm>
                          <a:off x="4610100" y="0"/>
                          <a:ext cx="1152000" cy="0"/>
                        </a:xfrm>
                        <a:prstGeom prst="line">
                          <a:avLst/>
                        </a:prstGeom>
                        <a:ln w="101600">
                          <a:solidFill>
                            <a:srgbClr val="FFCC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A8ABD91" id="Groep 9" o:spid="_x0000_s1026" style="position:absolute;margin-left:0;margin-top:0;width:453.55pt;height:0;z-index:-251649024;mso-wrap-distance-top:5.65pt;mso-wrap-distance-bottom:5.65pt;mso-position-vertical-relative:bottom-margin-area;mso-width-relative:margin" coordsize="57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">
              <v:line id="Rechte verbindingslijn 10" o:spid="_x0000_s1027" style="position:absolute;visibility:visible;mso-wrap-style:square" from="0,0" to="11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" strokecolor="#367727" strokeweight="8pt">
                <v:stroke joinstyle="miter"/>
              </v:line>
              <v:line id="Rechte verbindingslijn 11" o:spid="_x0000_s1028" style="position:absolute;visibility:visible;mso-wrap-style:square" from="11525,0" to="23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" strokecolor="#70a124" strokeweight="8pt">
                <v:stroke joinstyle="miter"/>
              </v:line>
              <v:line id="Rechte verbindingslijn 12" o:spid="_x0000_s1029" style="position:absolute;visibility:visible;mso-wrap-style:square" from="23050,0" to="34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" strokecolor="#9bd600" strokeweight="8pt">
                <v:stroke joinstyle="miter"/>
              </v:line>
              <v:line id="Rechte verbindingslijn 13" o:spid="_x0000_s1030" style="position:absolute;visibility:visible;mso-wrap-style:square" from="34575,0" to="46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" strokecolor="#cc0" strokeweight="8pt">
                <v:stroke joinstyle="miter"/>
              </v:line>
              <v:line id="Rechte verbindingslijn 14" o:spid="_x0000_s1031" style="position:absolute;visibility:visible;mso-wrap-style:square" from="46101,0" to="57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" strokecolor="#fc0" strokeweight="8pt">
                <v:stroke joinstyle="miter"/>
              </v:line>
              <w10:wrap type="tight" anchory="margin"/>
            </v:group>
          </w:pict>
        </mc:Fallback>
      </mc:AlternateContent>
    </w:r>
    <w:r w:rsidR="00F106BD" w:rsidRPr="00F106BD">
      <w:t xml:space="preserve">Stigas </w:t>
    </w:r>
    <w:r w:rsidR="00F106BD">
      <w:t xml:space="preserve">- </w:t>
    </w:r>
    <w:r w:rsidR="00F106BD" w:rsidRPr="00F106BD">
      <w:t>CMR stoffenregistratie versie juli 2023</w:t>
    </w:r>
    <w:r w:rsidR="00F106BD">
      <w:tab/>
    </w:r>
    <w:r w:rsidR="00CD1369">
      <w:t xml:space="preserve">pagina </w:t>
    </w:r>
    <w:r w:rsidR="00CD1369">
      <w:fldChar w:fldCharType="begin"/>
    </w:r>
    <w:r w:rsidR="00CD1369">
      <w:instrText>PAGE   \* MERGEFORMAT</w:instrText>
    </w:r>
    <w:r w:rsidR="00CD1369">
      <w:fldChar w:fldCharType="separate"/>
    </w:r>
    <w:r w:rsidR="00CD1369">
      <w:rPr>
        <w:noProof/>
      </w:rPr>
      <w:t>1</w:t>
    </w:r>
    <w:r w:rsidR="00CD1369">
      <w:fldChar w:fldCharType="end"/>
    </w:r>
    <w:r w:rsidR="00CD1369">
      <w:t xml:space="preserve"> van </w:t>
    </w:r>
    <w:r w:rsidR="00DC5471">
      <w:rPr>
        <w:noProof/>
      </w:rPr>
      <w:fldChar w:fldCharType="begin"/>
    </w:r>
    <w:r w:rsidR="00DC5471">
      <w:rPr>
        <w:noProof/>
      </w:rPr>
      <w:instrText xml:space="preserve"> NUMPAGES   \* MERGEFORMAT </w:instrText>
    </w:r>
    <w:r w:rsidR="00DC5471">
      <w:rPr>
        <w:noProof/>
      </w:rPr>
      <w:fldChar w:fldCharType="separate"/>
    </w:r>
    <w:r w:rsidR="00CD1369">
      <w:rPr>
        <w:noProof/>
      </w:rPr>
      <w:t>1</w:t>
    </w:r>
    <w:r w:rsidR="00DC547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492D" w14:textId="30BF5519" w:rsidR="00F106BD" w:rsidRDefault="00F106BD" w:rsidP="00F106BD">
    <w:pPr>
      <w:pStyle w:val="Voettekst"/>
      <w:tabs>
        <w:tab w:val="clear" w:pos="4536"/>
        <w:tab w:val="clear" w:pos="9072"/>
        <w:tab w:val="right" w:pos="15988"/>
      </w:tabs>
    </w:pPr>
    <w:r w:rsidRPr="00637C8D">
      <w:rPr>
        <w:noProof/>
        <w:color w:val="367727"/>
        <w:sz w:val="16"/>
        <w:szCs w:val="16"/>
        <w:lang w:eastAsia="nl-NL"/>
      </w:rPr>
      <mc:AlternateContent>
        <mc:Choice Requires="wpg">
          <w:drawing>
            <wp:anchor distT="71755" distB="71755" distL="114300" distR="114300" simplePos="0" relativeHeight="251671552" behindDoc="1" locked="0" layoutInCell="1" allowOverlap="1" wp14:anchorId="4F9B6177" wp14:editId="16F6E7E0">
              <wp:simplePos x="0" y="0"/>
              <wp:positionH relativeFrom="column">
                <wp:posOffset>0</wp:posOffset>
              </wp:positionH>
              <wp:positionV relativeFrom="bottomMargin">
                <wp:posOffset>0</wp:posOffset>
              </wp:positionV>
              <wp:extent cx="10170000" cy="0"/>
              <wp:effectExtent l="0" t="38100" r="60325" b="57150"/>
              <wp:wrapTight wrapText="bothSides">
                <wp:wrapPolygon edited="0">
                  <wp:start x="0" y="-1"/>
                  <wp:lineTo x="0" y="-1"/>
                  <wp:lineTo x="21688" y="-1"/>
                  <wp:lineTo x="21688" y="-1"/>
                  <wp:lineTo x="0" y="-1"/>
                </wp:wrapPolygon>
              </wp:wrapTight>
              <wp:docPr id="910142509" name="Groep 910142509"/>
              <wp:cNvGraphicFramePr/>
              <a:graphic xmlns:a="http://schemas.openxmlformats.org/drawingml/2006/main">
                <a:graphicData uri="http://schemas.microsoft.com/office/word/2010/wordprocessingGroup">
                  <wpg:wgp>
                    <wpg:cNvGrpSpPr/>
                    <wpg:grpSpPr>
                      <a:xfrm>
                        <a:off x="0" y="0"/>
                        <a:ext cx="10170000" cy="0"/>
                        <a:chOff x="0" y="0"/>
                        <a:chExt cx="5762100" cy="0"/>
                      </a:xfrm>
                    </wpg:grpSpPr>
                    <wps:wsp>
                      <wps:cNvPr id="1602977368" name="Rechte verbindingslijn 1602977368"/>
                      <wps:cNvCnPr/>
                      <wps:spPr>
                        <a:xfrm>
                          <a:off x="0" y="0"/>
                          <a:ext cx="1152000" cy="0"/>
                        </a:xfrm>
                        <a:prstGeom prst="line">
                          <a:avLst/>
                        </a:prstGeom>
                        <a:ln w="101600">
                          <a:solidFill>
                            <a:srgbClr val="367727"/>
                          </a:solidFill>
                        </a:ln>
                      </wps:spPr>
                      <wps:style>
                        <a:lnRef idx="1">
                          <a:schemeClr val="accent1"/>
                        </a:lnRef>
                        <a:fillRef idx="0">
                          <a:schemeClr val="accent1"/>
                        </a:fillRef>
                        <a:effectRef idx="0">
                          <a:schemeClr val="accent1"/>
                        </a:effectRef>
                        <a:fontRef idx="minor">
                          <a:schemeClr val="tx1"/>
                        </a:fontRef>
                      </wps:style>
                      <wps:bodyPr/>
                    </wps:wsp>
                    <wps:wsp>
                      <wps:cNvPr id="2023056020" name="Rechte verbindingslijn 2023056020"/>
                      <wps:cNvCnPr/>
                      <wps:spPr>
                        <a:xfrm>
                          <a:off x="1152525" y="0"/>
                          <a:ext cx="1152000" cy="0"/>
                        </a:xfrm>
                        <a:prstGeom prst="line">
                          <a:avLst/>
                        </a:prstGeom>
                        <a:ln w="101600">
                          <a:solidFill>
                            <a:srgbClr val="70A124"/>
                          </a:solidFill>
                        </a:ln>
                      </wps:spPr>
                      <wps:style>
                        <a:lnRef idx="1">
                          <a:schemeClr val="accent1"/>
                        </a:lnRef>
                        <a:fillRef idx="0">
                          <a:schemeClr val="accent1"/>
                        </a:fillRef>
                        <a:effectRef idx="0">
                          <a:schemeClr val="accent1"/>
                        </a:effectRef>
                        <a:fontRef idx="minor">
                          <a:schemeClr val="tx1"/>
                        </a:fontRef>
                      </wps:style>
                      <wps:bodyPr/>
                    </wps:wsp>
                    <wps:wsp>
                      <wps:cNvPr id="277607831" name="Rechte verbindingslijn 277607831"/>
                      <wps:cNvCnPr/>
                      <wps:spPr>
                        <a:xfrm>
                          <a:off x="2305050" y="0"/>
                          <a:ext cx="1152000" cy="0"/>
                        </a:xfrm>
                        <a:prstGeom prst="line">
                          <a:avLst/>
                        </a:prstGeom>
                        <a:ln w="101600">
                          <a:solidFill>
                            <a:srgbClr val="9BD600"/>
                          </a:solidFill>
                        </a:ln>
                      </wps:spPr>
                      <wps:style>
                        <a:lnRef idx="1">
                          <a:schemeClr val="accent1"/>
                        </a:lnRef>
                        <a:fillRef idx="0">
                          <a:schemeClr val="accent1"/>
                        </a:fillRef>
                        <a:effectRef idx="0">
                          <a:schemeClr val="accent1"/>
                        </a:effectRef>
                        <a:fontRef idx="minor">
                          <a:schemeClr val="tx1"/>
                        </a:fontRef>
                      </wps:style>
                      <wps:bodyPr/>
                    </wps:wsp>
                    <wps:wsp>
                      <wps:cNvPr id="1120122561" name="Rechte verbindingslijn 1120122561"/>
                      <wps:cNvCnPr/>
                      <wps:spPr>
                        <a:xfrm>
                          <a:off x="3457575" y="0"/>
                          <a:ext cx="1152000" cy="0"/>
                        </a:xfrm>
                        <a:prstGeom prst="line">
                          <a:avLst/>
                        </a:prstGeom>
                        <a:ln w="101600">
                          <a:solidFill>
                            <a:srgbClr val="CCCC00"/>
                          </a:solidFill>
                        </a:ln>
                      </wps:spPr>
                      <wps:style>
                        <a:lnRef idx="1">
                          <a:schemeClr val="accent1"/>
                        </a:lnRef>
                        <a:fillRef idx="0">
                          <a:schemeClr val="accent1"/>
                        </a:fillRef>
                        <a:effectRef idx="0">
                          <a:schemeClr val="accent1"/>
                        </a:effectRef>
                        <a:fontRef idx="minor">
                          <a:schemeClr val="tx1"/>
                        </a:fontRef>
                      </wps:style>
                      <wps:bodyPr/>
                    </wps:wsp>
                    <wps:wsp>
                      <wps:cNvPr id="780595251" name="Rechte verbindingslijn 780595251"/>
                      <wps:cNvCnPr/>
                      <wps:spPr>
                        <a:xfrm>
                          <a:off x="4610100" y="0"/>
                          <a:ext cx="1152000" cy="0"/>
                        </a:xfrm>
                        <a:prstGeom prst="line">
                          <a:avLst/>
                        </a:prstGeom>
                        <a:ln w="101600">
                          <a:solidFill>
                            <a:srgbClr val="FFCC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323BB26" id="Groep 910142509" o:spid="_x0000_s1026" style="position:absolute;margin-left:0;margin-top:0;width:800.8pt;height:0;z-index:-251644928;mso-wrap-distance-top:5.65pt;mso-wrap-distance-bottom:5.65pt;mso-position-vertical-relative:bottom-margin-area;mso-width-relative:margin" coordsize="57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">
              <v:line id="Rechte verbindingslijn 1602977368" o:spid="_x0000_s1027" style="position:absolute;visibility:visible;mso-wrap-style:square" from="0,0" to="11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" strokecolor="#367727" strokeweight="8pt">
                <v:stroke joinstyle="miter"/>
              </v:line>
              <v:line id="Rechte verbindingslijn 2023056020" o:spid="_x0000_s1028" style="position:absolute;visibility:visible;mso-wrap-style:square" from="11525,0" to="23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" strokecolor="#70a124" strokeweight="8pt">
                <v:stroke joinstyle="miter"/>
              </v:line>
              <v:line id="Rechte verbindingslijn 277607831" o:spid="_x0000_s1029" style="position:absolute;visibility:visible;mso-wrap-style:square" from="23050,0" to="34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" strokecolor="#9bd600" strokeweight="8pt">
                <v:stroke joinstyle="miter"/>
              </v:line>
              <v:line id="Rechte verbindingslijn 1120122561" o:spid="_x0000_s1030" style="position:absolute;visibility:visible;mso-wrap-style:square" from="34575,0" to="46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" strokecolor="#cc0" strokeweight="8pt">
                <v:stroke joinstyle="miter"/>
              </v:line>
              <v:line id="Rechte verbindingslijn 780595251" o:spid="_x0000_s1031" style="position:absolute;visibility:visible;mso-wrap-style:square" from="46101,0" to="57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" strokecolor="#fc0" strokeweight="8pt">
                <v:stroke joinstyle="miter"/>
              </v:line>
              <w10:wrap type="tight" anchory="margin"/>
            </v:group>
          </w:pict>
        </mc:Fallback>
      </mc:AlternateContent>
    </w:r>
    <w:r w:rsidRPr="00F106BD">
      <w:t xml:space="preserve">Stigas </w:t>
    </w:r>
    <w:r>
      <w:t xml:space="preserve">- </w:t>
    </w:r>
    <w:r w:rsidRPr="00F106BD">
      <w:t>CMR stoffenregistratie versie juli 2023</w:t>
    </w:r>
    <w:r>
      <w:tab/>
      <w:t xml:space="preserve">pagina </w:t>
    </w:r>
    <w:r>
      <w:fldChar w:fldCharType="begin"/>
    </w:r>
    <w:r>
      <w:instrText>PAGE   \* MERGEFORMAT</w:instrText>
    </w:r>
    <w:r>
      <w:fldChar w:fldCharType="separate"/>
    </w:r>
    <w:r>
      <w:t>2</w:t>
    </w:r>
    <w:r>
      <w:fldChar w:fldCharType="end"/>
    </w:r>
    <w:r>
      <w:t xml:space="preserve"> van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7E73" w14:textId="1B62633C" w:rsidR="00F106BD" w:rsidRDefault="00F106BD" w:rsidP="00F106BD">
    <w:pPr>
      <w:pStyle w:val="Voettekst"/>
      <w:tabs>
        <w:tab w:val="clear" w:pos="4536"/>
        <w:tab w:val="clear" w:pos="9072"/>
        <w:tab w:val="right" w:pos="14175"/>
      </w:tabs>
    </w:pPr>
    <w:r w:rsidRPr="00637C8D">
      <w:rPr>
        <w:noProof/>
        <w:color w:val="367727"/>
        <w:sz w:val="16"/>
        <w:szCs w:val="16"/>
        <w:lang w:eastAsia="nl-NL"/>
      </w:rPr>
      <mc:AlternateContent>
        <mc:Choice Requires="wpg">
          <w:drawing>
            <wp:anchor distT="71755" distB="71755" distL="114300" distR="114300" simplePos="0" relativeHeight="251669504" behindDoc="1" locked="0" layoutInCell="1" allowOverlap="1" wp14:anchorId="65DCC6C9" wp14:editId="61C2F205">
              <wp:simplePos x="0" y="0"/>
              <wp:positionH relativeFrom="column">
                <wp:posOffset>0</wp:posOffset>
              </wp:positionH>
              <wp:positionV relativeFrom="bottomMargin">
                <wp:posOffset>0</wp:posOffset>
              </wp:positionV>
              <wp:extent cx="10170000" cy="0"/>
              <wp:effectExtent l="0" t="38100" r="60325" b="57150"/>
              <wp:wrapTight wrapText="bothSides">
                <wp:wrapPolygon edited="0">
                  <wp:start x="0" y="-1"/>
                  <wp:lineTo x="0" y="-1"/>
                  <wp:lineTo x="21688" y="-1"/>
                  <wp:lineTo x="21688" y="-1"/>
                  <wp:lineTo x="0" y="-1"/>
                </wp:wrapPolygon>
              </wp:wrapTight>
              <wp:docPr id="1329288087" name="Groep 1329288087"/>
              <wp:cNvGraphicFramePr/>
              <a:graphic xmlns:a="http://schemas.openxmlformats.org/drawingml/2006/main">
                <a:graphicData uri="http://schemas.microsoft.com/office/word/2010/wordprocessingGroup">
                  <wpg:wgp>
                    <wpg:cNvGrpSpPr/>
                    <wpg:grpSpPr>
                      <a:xfrm>
                        <a:off x="0" y="0"/>
                        <a:ext cx="10170000" cy="0"/>
                        <a:chOff x="0" y="0"/>
                        <a:chExt cx="5762100" cy="0"/>
                      </a:xfrm>
                    </wpg:grpSpPr>
                    <wps:wsp>
                      <wps:cNvPr id="1260609908" name="Rechte verbindingslijn 1260609908"/>
                      <wps:cNvCnPr/>
                      <wps:spPr>
                        <a:xfrm>
                          <a:off x="0" y="0"/>
                          <a:ext cx="1152000" cy="0"/>
                        </a:xfrm>
                        <a:prstGeom prst="line">
                          <a:avLst/>
                        </a:prstGeom>
                        <a:ln w="101600">
                          <a:solidFill>
                            <a:srgbClr val="367727"/>
                          </a:solidFill>
                        </a:ln>
                      </wps:spPr>
                      <wps:style>
                        <a:lnRef idx="1">
                          <a:schemeClr val="accent1"/>
                        </a:lnRef>
                        <a:fillRef idx="0">
                          <a:schemeClr val="accent1"/>
                        </a:fillRef>
                        <a:effectRef idx="0">
                          <a:schemeClr val="accent1"/>
                        </a:effectRef>
                        <a:fontRef idx="minor">
                          <a:schemeClr val="tx1"/>
                        </a:fontRef>
                      </wps:style>
                      <wps:bodyPr/>
                    </wps:wsp>
                    <wps:wsp>
                      <wps:cNvPr id="1005645650" name="Rechte verbindingslijn 1005645650"/>
                      <wps:cNvCnPr/>
                      <wps:spPr>
                        <a:xfrm>
                          <a:off x="1152525" y="0"/>
                          <a:ext cx="1152000" cy="0"/>
                        </a:xfrm>
                        <a:prstGeom prst="line">
                          <a:avLst/>
                        </a:prstGeom>
                        <a:ln w="101600">
                          <a:solidFill>
                            <a:srgbClr val="70A124"/>
                          </a:solidFill>
                        </a:ln>
                      </wps:spPr>
                      <wps:style>
                        <a:lnRef idx="1">
                          <a:schemeClr val="accent1"/>
                        </a:lnRef>
                        <a:fillRef idx="0">
                          <a:schemeClr val="accent1"/>
                        </a:fillRef>
                        <a:effectRef idx="0">
                          <a:schemeClr val="accent1"/>
                        </a:effectRef>
                        <a:fontRef idx="minor">
                          <a:schemeClr val="tx1"/>
                        </a:fontRef>
                      </wps:style>
                      <wps:bodyPr/>
                    </wps:wsp>
                    <wps:wsp>
                      <wps:cNvPr id="540379100" name="Rechte verbindingslijn 540379100"/>
                      <wps:cNvCnPr/>
                      <wps:spPr>
                        <a:xfrm>
                          <a:off x="2305050" y="0"/>
                          <a:ext cx="1152000" cy="0"/>
                        </a:xfrm>
                        <a:prstGeom prst="line">
                          <a:avLst/>
                        </a:prstGeom>
                        <a:ln w="101600">
                          <a:solidFill>
                            <a:srgbClr val="9BD600"/>
                          </a:solidFill>
                        </a:ln>
                      </wps:spPr>
                      <wps:style>
                        <a:lnRef idx="1">
                          <a:schemeClr val="accent1"/>
                        </a:lnRef>
                        <a:fillRef idx="0">
                          <a:schemeClr val="accent1"/>
                        </a:fillRef>
                        <a:effectRef idx="0">
                          <a:schemeClr val="accent1"/>
                        </a:effectRef>
                        <a:fontRef idx="minor">
                          <a:schemeClr val="tx1"/>
                        </a:fontRef>
                      </wps:style>
                      <wps:bodyPr/>
                    </wps:wsp>
                    <wps:wsp>
                      <wps:cNvPr id="1202140384" name="Rechte verbindingslijn 1202140384"/>
                      <wps:cNvCnPr/>
                      <wps:spPr>
                        <a:xfrm>
                          <a:off x="3457575" y="0"/>
                          <a:ext cx="1152000" cy="0"/>
                        </a:xfrm>
                        <a:prstGeom prst="line">
                          <a:avLst/>
                        </a:prstGeom>
                        <a:ln w="101600">
                          <a:solidFill>
                            <a:srgbClr val="CCCC00"/>
                          </a:solidFill>
                        </a:ln>
                      </wps:spPr>
                      <wps:style>
                        <a:lnRef idx="1">
                          <a:schemeClr val="accent1"/>
                        </a:lnRef>
                        <a:fillRef idx="0">
                          <a:schemeClr val="accent1"/>
                        </a:fillRef>
                        <a:effectRef idx="0">
                          <a:schemeClr val="accent1"/>
                        </a:effectRef>
                        <a:fontRef idx="minor">
                          <a:schemeClr val="tx1"/>
                        </a:fontRef>
                      </wps:style>
                      <wps:bodyPr/>
                    </wps:wsp>
                    <wps:wsp>
                      <wps:cNvPr id="74894241" name="Rechte verbindingslijn 74894241"/>
                      <wps:cNvCnPr/>
                      <wps:spPr>
                        <a:xfrm>
                          <a:off x="4610100" y="0"/>
                          <a:ext cx="1152000" cy="0"/>
                        </a:xfrm>
                        <a:prstGeom prst="line">
                          <a:avLst/>
                        </a:prstGeom>
                        <a:ln w="101600">
                          <a:solidFill>
                            <a:srgbClr val="FFCC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B2F22DD" id="Groep 1329288087" o:spid="_x0000_s1026" style="position:absolute;margin-left:0;margin-top:0;width:800.8pt;height:0;z-index:-251646976;mso-wrap-distance-top:5.65pt;mso-wrap-distance-bottom:5.65pt;mso-position-vertical-relative:bottom-margin-area;mso-width-relative:margin" coordsize="57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">
              <v:line id="Rechte verbindingslijn 1260609908" o:spid="_x0000_s1027" style="position:absolute;visibility:visible;mso-wrap-style:square" from="0,0" to="11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" strokecolor="#367727" strokeweight="8pt">
                <v:stroke joinstyle="miter"/>
              </v:line>
              <v:line id="Rechte verbindingslijn 1005645650" o:spid="_x0000_s1028" style="position:absolute;visibility:visible;mso-wrap-style:square" from="11525,0" to="23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" strokecolor="#70a124" strokeweight="8pt">
                <v:stroke joinstyle="miter"/>
              </v:line>
              <v:line id="Rechte verbindingslijn 540379100" o:spid="_x0000_s1029" style="position:absolute;visibility:visible;mso-wrap-style:square" from="23050,0" to="34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" strokecolor="#9bd600" strokeweight="8pt">
                <v:stroke joinstyle="miter"/>
              </v:line>
              <v:line id="Rechte verbindingslijn 1202140384" o:spid="_x0000_s1030" style="position:absolute;visibility:visible;mso-wrap-style:square" from="34575,0" to="46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" strokecolor="#cc0" strokeweight="8pt">
                <v:stroke joinstyle="miter"/>
              </v:line>
              <v:line id="Rechte verbindingslijn 74894241" o:spid="_x0000_s1031" style="position:absolute;visibility:visible;mso-wrap-style:square" from="46101,0" to="57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" strokecolor="#fc0" strokeweight="8pt">
                <v:stroke joinstyle="miter"/>
              </v:line>
              <w10:wrap type="tight" anchory="margin"/>
            </v:group>
          </w:pict>
        </mc:Fallback>
      </mc:AlternateContent>
    </w:r>
    <w:r w:rsidRPr="00F106BD">
      <w:t>Stigas CMR stoffenregistratie versie juli 2023</w:t>
    </w:r>
    <w:r>
      <w:tab/>
      <w:t xml:space="preserve">pagina </w:t>
    </w:r>
    <w:r>
      <w:fldChar w:fldCharType="begin"/>
    </w:r>
    <w:r>
      <w:instrText>PAGE   \* MERGEFORMAT</w:instrText>
    </w:r>
    <w:r>
      <w:fldChar w:fldCharType="separate"/>
    </w:r>
    <w:r>
      <w:rPr>
        <w:noProof/>
      </w:rPr>
      <w:t>1</w:t>
    </w:r>
    <w:r>
      <w:fldChar w:fldCharType="end"/>
    </w:r>
    <w:r>
      <w:t xml:space="preserve"> van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3BD4" w14:textId="77777777" w:rsidR="00FF5BEB" w:rsidRDefault="00FF5BEB" w:rsidP="0059000E">
      <w:pPr>
        <w:spacing w:after="0" w:line="240" w:lineRule="auto"/>
      </w:pPr>
      <w:r>
        <w:separator/>
      </w:r>
    </w:p>
  </w:footnote>
  <w:footnote w:type="continuationSeparator" w:id="0">
    <w:p w14:paraId="6526781B" w14:textId="77777777" w:rsidR="00FF5BEB" w:rsidRDefault="00FF5BEB" w:rsidP="00590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246E" w14:textId="398E03DF" w:rsidR="00CE6D1C" w:rsidRDefault="00CE6D1C">
    <w:pPr>
      <w:pStyle w:val="Koptekst"/>
    </w:pPr>
    <w:r>
      <w:rPr>
        <w:noProof/>
        <w:lang w:eastAsia="nl-NL"/>
      </w:rPr>
      <mc:AlternateContent>
        <mc:Choice Requires="wps">
          <w:drawing>
            <wp:anchor distT="0" distB="0" distL="114300" distR="114300" simplePos="0" relativeHeight="251665408" behindDoc="0" locked="0" layoutInCell="1" allowOverlap="1" wp14:anchorId="051622ED" wp14:editId="3D46952C">
              <wp:simplePos x="0" y="0"/>
              <wp:positionH relativeFrom="column">
                <wp:posOffset>0</wp:posOffset>
              </wp:positionH>
              <wp:positionV relativeFrom="paragraph">
                <wp:posOffset>1195705</wp:posOffset>
              </wp:positionV>
              <wp:extent cx="5760000" cy="0"/>
              <wp:effectExtent l="0" t="0" r="12700" b="19050"/>
              <wp:wrapNone/>
              <wp:docPr id="8" name="Rechte verbindingslijn 8"/>
              <wp:cNvGraphicFramePr/>
              <a:graphic xmlns:a="http://schemas.openxmlformats.org/drawingml/2006/main">
                <a:graphicData uri="http://schemas.microsoft.com/office/word/2010/wordprocessingShape">
                  <wps:wsp>
                    <wps:cNvCnPr/>
                    <wps:spPr>
                      <a:xfrm flipH="1">
                        <a:off x="0" y="0"/>
                        <a:ext cx="5760000" cy="0"/>
                      </a:xfrm>
                      <a:prstGeom prst="line">
                        <a:avLst/>
                      </a:prstGeom>
                      <a:ln>
                        <a:solidFill>
                          <a:srgbClr val="F5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CCB9C5" id="Rechte verbindingslijn 8"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15pt" to="453.5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" strokecolor="#f58220" strokeweight=".5pt">
              <v:stroke joinstyle="miter"/>
            </v:line>
          </w:pict>
        </mc:Fallback>
      </mc:AlternateContent>
    </w:r>
    <w:r>
      <w:rPr>
        <w:noProof/>
        <w:lang w:eastAsia="nl-NL"/>
      </w:rPr>
      <w:drawing>
        <wp:anchor distT="0" distB="0" distL="114300" distR="114300" simplePos="0" relativeHeight="251663360" behindDoc="1" locked="0" layoutInCell="1" allowOverlap="1" wp14:anchorId="57D57FDE" wp14:editId="34973B0B">
          <wp:simplePos x="0" y="0"/>
          <wp:positionH relativeFrom="column">
            <wp:posOffset>5184775</wp:posOffset>
          </wp:positionH>
          <wp:positionV relativeFrom="page">
            <wp:posOffset>144145</wp:posOffset>
          </wp:positionV>
          <wp:extent cx="1324800" cy="1501200"/>
          <wp:effectExtent l="0" t="0" r="8890" b="3810"/>
          <wp:wrapTight wrapText="bothSides">
            <wp:wrapPolygon edited="0">
              <wp:start x="4970" y="0"/>
              <wp:lineTo x="0" y="4386"/>
              <wp:lineTo x="0" y="9320"/>
              <wp:lineTo x="4349" y="13157"/>
              <wp:lineTo x="4660" y="17543"/>
              <wp:lineTo x="3417" y="19736"/>
              <wp:lineTo x="3106" y="21381"/>
              <wp:lineTo x="9941" y="21381"/>
              <wp:lineTo x="19260" y="19736"/>
              <wp:lineTo x="19570" y="17817"/>
              <wp:lineTo x="14911" y="17543"/>
              <wp:lineTo x="21434" y="9868"/>
              <wp:lineTo x="21434" y="9594"/>
              <wp:lineTo x="20813" y="8772"/>
              <wp:lineTo x="21124" y="8772"/>
              <wp:lineTo x="20192" y="4112"/>
              <wp:lineTo x="6834" y="0"/>
              <wp:lineTo x="497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g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BCDC" w14:textId="6A8299D3" w:rsidR="00FF5BEB" w:rsidRDefault="00FF5B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659"/>
    <w:multiLevelType w:val="hybridMultilevel"/>
    <w:tmpl w:val="06FC4354"/>
    <w:lvl w:ilvl="0" w:tplc="FF6C973A">
      <w:numFmt w:val="bullet"/>
      <w:lvlText w:val=""/>
      <w:lvlJc w:val="left"/>
      <w:pPr>
        <w:ind w:left="1065" w:hanging="705"/>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C549A9"/>
    <w:multiLevelType w:val="hybridMultilevel"/>
    <w:tmpl w:val="1B747FD6"/>
    <w:lvl w:ilvl="0" w:tplc="A5843FD4">
      <w:numFmt w:val="bullet"/>
      <w:lvlText w:val="•"/>
      <w:lvlJc w:val="left"/>
      <w:pPr>
        <w:ind w:left="1065" w:hanging="705"/>
      </w:pPr>
      <w:rPr>
        <w:rFonts w:ascii="DIN Next LT Pro Light" w:eastAsiaTheme="minorHAnsi" w:hAnsi="DIN Next LT Pro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EA3835"/>
    <w:multiLevelType w:val="hybridMultilevel"/>
    <w:tmpl w:val="1E7A8912"/>
    <w:lvl w:ilvl="0" w:tplc="1F88F934">
      <w:start w:val="1"/>
      <w:numFmt w:val="bullet"/>
      <w:lvlText w:val=""/>
      <w:lvlJc w:val="left"/>
      <w:pPr>
        <w:ind w:left="720" w:hanging="360"/>
      </w:pPr>
      <w:rPr>
        <w:rFonts w:ascii="Symbol" w:hAnsi="Symbol" w:hint="default"/>
        <w:color w:val="F582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854978"/>
    <w:multiLevelType w:val="hybridMultilevel"/>
    <w:tmpl w:val="6960E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C16D50"/>
    <w:multiLevelType w:val="hybridMultilevel"/>
    <w:tmpl w:val="B06A5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AB213B"/>
    <w:multiLevelType w:val="hybridMultilevel"/>
    <w:tmpl w:val="20F0F706"/>
    <w:lvl w:ilvl="0" w:tplc="A5843FD4">
      <w:numFmt w:val="bullet"/>
      <w:lvlText w:val="•"/>
      <w:lvlJc w:val="left"/>
      <w:pPr>
        <w:ind w:left="1065" w:hanging="705"/>
      </w:pPr>
      <w:rPr>
        <w:rFonts w:ascii="DIN Next LT Pro Light" w:eastAsiaTheme="minorHAnsi" w:hAnsi="DIN Next LT Pro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962195">
    <w:abstractNumId w:val="2"/>
  </w:num>
  <w:num w:numId="2" w16cid:durableId="155077259">
    <w:abstractNumId w:val="4"/>
  </w:num>
  <w:num w:numId="3" w16cid:durableId="1084914808">
    <w:abstractNumId w:val="3"/>
  </w:num>
  <w:num w:numId="4" w16cid:durableId="1177117667">
    <w:abstractNumId w:val="5"/>
  </w:num>
  <w:num w:numId="5" w16cid:durableId="972637558">
    <w:abstractNumId w:val="1"/>
  </w:num>
  <w:num w:numId="6" w16cid:durableId="132431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EB"/>
    <w:rsid w:val="000D5D43"/>
    <w:rsid w:val="000E1ECE"/>
    <w:rsid w:val="0011778F"/>
    <w:rsid w:val="002453F7"/>
    <w:rsid w:val="00266C84"/>
    <w:rsid w:val="00271E0B"/>
    <w:rsid w:val="003028BA"/>
    <w:rsid w:val="00365425"/>
    <w:rsid w:val="00377A34"/>
    <w:rsid w:val="003961E3"/>
    <w:rsid w:val="003B0C24"/>
    <w:rsid w:val="003C5E76"/>
    <w:rsid w:val="003E1051"/>
    <w:rsid w:val="00461F80"/>
    <w:rsid w:val="004A3EF0"/>
    <w:rsid w:val="004D2F2D"/>
    <w:rsid w:val="004F6E51"/>
    <w:rsid w:val="0059000E"/>
    <w:rsid w:val="006415FF"/>
    <w:rsid w:val="00656E48"/>
    <w:rsid w:val="0068306A"/>
    <w:rsid w:val="006F1047"/>
    <w:rsid w:val="00792813"/>
    <w:rsid w:val="007E72B3"/>
    <w:rsid w:val="00991237"/>
    <w:rsid w:val="00A317FF"/>
    <w:rsid w:val="00AD68E4"/>
    <w:rsid w:val="00AF5EA4"/>
    <w:rsid w:val="00C9784A"/>
    <w:rsid w:val="00CA467A"/>
    <w:rsid w:val="00CB0153"/>
    <w:rsid w:val="00CD1369"/>
    <w:rsid w:val="00CE6D1C"/>
    <w:rsid w:val="00D40129"/>
    <w:rsid w:val="00DC4790"/>
    <w:rsid w:val="00DC5471"/>
    <w:rsid w:val="00E47BE3"/>
    <w:rsid w:val="00E96345"/>
    <w:rsid w:val="00E977F2"/>
    <w:rsid w:val="00EB6B0F"/>
    <w:rsid w:val="00EE02C7"/>
    <w:rsid w:val="00F106BD"/>
    <w:rsid w:val="00F415B1"/>
    <w:rsid w:val="00F671DF"/>
    <w:rsid w:val="00F7660D"/>
    <w:rsid w:val="00F813B8"/>
    <w:rsid w:val="00FF5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B704"/>
  <w15:chartTrackingRefBased/>
  <w15:docId w15:val="{3FC9AEC0-06DA-499F-AB07-90531E75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LT Pro Light" w:eastAsiaTheme="minorHAnsi" w:hAnsi="DIN Next LT Pro Light" w:cs="Arial"/>
        <w:color w:val="3B1100"/>
        <w:sz w:val="19"/>
        <w:szCs w:val="19"/>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415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15B1"/>
  </w:style>
  <w:style w:type="paragraph" w:styleId="Lijstalinea">
    <w:name w:val="List Paragraph"/>
    <w:basedOn w:val="Standaard"/>
    <w:uiPriority w:val="34"/>
    <w:qFormat/>
    <w:rsid w:val="0068306A"/>
    <w:pPr>
      <w:ind w:left="720"/>
      <w:contextualSpacing/>
    </w:pPr>
  </w:style>
  <w:style w:type="character" w:styleId="Hyperlink">
    <w:name w:val="Hyperlink"/>
    <w:basedOn w:val="Standaardalinea-lettertype"/>
    <w:uiPriority w:val="99"/>
    <w:unhideWhenUsed/>
    <w:rsid w:val="00EB6B0F"/>
    <w:rPr>
      <w:color w:val="0563C1" w:themeColor="hyperlink"/>
      <w:u w:val="single"/>
    </w:rPr>
  </w:style>
  <w:style w:type="paragraph" w:styleId="Koptekst">
    <w:name w:val="header"/>
    <w:basedOn w:val="Standaard"/>
    <w:link w:val="KoptekstChar"/>
    <w:uiPriority w:val="99"/>
    <w:unhideWhenUsed/>
    <w:rsid w:val="005900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000E"/>
  </w:style>
  <w:style w:type="table" w:styleId="Tabelraster">
    <w:name w:val="Table Grid"/>
    <w:basedOn w:val="Standaardtabel"/>
    <w:uiPriority w:val="39"/>
    <w:rsid w:val="00245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317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17FF"/>
    <w:rPr>
      <w:rFonts w:ascii="Segoe UI" w:hAnsi="Segoe UI" w:cs="Segoe UI"/>
      <w:sz w:val="18"/>
      <w:szCs w:val="18"/>
    </w:rPr>
  </w:style>
  <w:style w:type="paragraph" w:styleId="Voetnoottekst">
    <w:name w:val="footnote text"/>
    <w:basedOn w:val="Standaard"/>
    <w:link w:val="VoetnoottekstChar"/>
    <w:uiPriority w:val="99"/>
    <w:semiHidden/>
    <w:unhideWhenUsed/>
    <w:rsid w:val="00C9784A"/>
    <w:pPr>
      <w:spacing w:after="0" w:line="240" w:lineRule="auto"/>
    </w:pPr>
  </w:style>
  <w:style w:type="character" w:customStyle="1" w:styleId="VoetnoottekstChar">
    <w:name w:val="Voetnoottekst Char"/>
    <w:basedOn w:val="Standaardalinea-lettertype"/>
    <w:link w:val="Voetnoottekst"/>
    <w:uiPriority w:val="99"/>
    <w:semiHidden/>
    <w:rsid w:val="00C9784A"/>
  </w:style>
  <w:style w:type="character" w:styleId="Voetnootmarkering">
    <w:name w:val="footnote reference"/>
    <w:basedOn w:val="Standaardalinea-lettertype"/>
    <w:uiPriority w:val="99"/>
    <w:semiHidden/>
    <w:unhideWhenUsed/>
    <w:rsid w:val="00C97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22330">
      <w:bodyDiv w:val="1"/>
      <w:marLeft w:val="0"/>
      <w:marRight w:val="0"/>
      <w:marTop w:val="0"/>
      <w:marBottom w:val="0"/>
      <w:divBdr>
        <w:top w:val="none" w:sz="0" w:space="0" w:color="auto"/>
        <w:left w:val="none" w:sz="0" w:space="0" w:color="auto"/>
        <w:bottom w:val="none" w:sz="0" w:space="0" w:color="auto"/>
        <w:right w:val="none" w:sz="0" w:space="0" w:color="auto"/>
      </w:divBdr>
    </w:div>
    <w:div w:id="723867862">
      <w:bodyDiv w:val="1"/>
      <w:marLeft w:val="0"/>
      <w:marRight w:val="0"/>
      <w:marTop w:val="0"/>
      <w:marBottom w:val="0"/>
      <w:divBdr>
        <w:top w:val="none" w:sz="0" w:space="0" w:color="auto"/>
        <w:left w:val="none" w:sz="0" w:space="0" w:color="auto"/>
        <w:bottom w:val="none" w:sz="0" w:space="0" w:color="auto"/>
        <w:right w:val="none" w:sz="0" w:space="0" w:color="auto"/>
      </w:divBdr>
    </w:div>
    <w:div w:id="879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301930\Documents\Aangepaste%20Office-sjablonen\Notitie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9A66-0D84-4EDE-8401-FBFF5512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Notities</Template>
  <TotalTime>1</TotalTime>
  <Pages>2</Pages>
  <Words>740</Words>
  <Characters>4075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OWM Sazas</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Tamsma</dc:creator>
  <cp:keywords/>
  <dc:description/>
  <cp:lastModifiedBy>Albert van der Burg</cp:lastModifiedBy>
  <cp:revision>2</cp:revision>
  <cp:lastPrinted>2018-09-25T08:49:00Z</cp:lastPrinted>
  <dcterms:created xsi:type="dcterms:W3CDTF">2023-07-27T14:27:00Z</dcterms:created>
  <dcterms:modified xsi:type="dcterms:W3CDTF">2023-07-27T14:27:00Z</dcterms:modified>
</cp:coreProperties>
</file>